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4255"/>
        <w:gridCol w:w="1465"/>
        <w:gridCol w:w="1378"/>
        <w:gridCol w:w="1550"/>
      </w:tblGrid>
      <w:tr w:rsidR="00BD0C1B" w:rsidRPr="006874F8" w:rsidTr="00EC4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BD0C1B" w:rsidRPr="006874F8" w:rsidRDefault="00EC4CC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5pt" o:ole="">
                  <v:imagedata r:id="rId7" o:title=""/>
                </v:shape>
                <o:OLEObject Type="Embed" ProgID="FoxitReader.Document" ShapeID="_x0000_i1025" DrawAspect="Content" ObjectID="_1839999194" r:id="rId8"/>
              </w:object>
            </w:r>
          </w:p>
        </w:tc>
        <w:tc>
          <w:tcPr>
            <w:tcW w:w="9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C1B" w:rsidRPr="00426B05" w:rsidRDefault="00BD0C1B" w:rsidP="00037882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6B05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037882" w:rsidRPr="00426B05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BD0C1B" w:rsidRPr="006874F8" w:rsidTr="00EC4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0C1B" w:rsidRPr="006874F8" w:rsidRDefault="00BD0C1B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0C1B" w:rsidRPr="006874F8" w:rsidRDefault="00BD0C1B" w:rsidP="00037882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 w:rsidRPr="006874F8">
              <w:t xml:space="preserve">KARTA INFORMACYJNA </w:t>
            </w:r>
          </w:p>
        </w:tc>
      </w:tr>
      <w:tr w:rsidR="00BD0C1B" w:rsidRPr="006874F8" w:rsidTr="00EC4CCE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0C1B" w:rsidRPr="006874F8" w:rsidRDefault="00BD0C1B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C1B" w:rsidRPr="00426B05" w:rsidRDefault="00BD0C1B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6B05"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ZAWARCIE ZWIĄZKU MAŁŻEŃSKIEGO</w:t>
            </w:r>
          </w:p>
          <w:p w:rsidR="00BD0C1B" w:rsidRPr="00426B05" w:rsidRDefault="00BD0C1B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26B05">
              <w:rPr>
                <w:b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PRZED KIEROWNIKIEM URZĘDU STANU CYWILNEGO</w:t>
            </w:r>
          </w:p>
        </w:tc>
      </w:tr>
      <w:tr w:rsidR="00BD0C1B" w:rsidRPr="006874F8" w:rsidTr="00EC4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C1B" w:rsidRPr="006874F8" w:rsidRDefault="00BD0C1B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0C1B" w:rsidRPr="006874F8" w:rsidRDefault="00BD0C1B" w:rsidP="00037882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 w:rsidRPr="006874F8">
              <w:rPr>
                <w:bCs/>
                <w:i/>
                <w:iCs/>
                <w:spacing w:val="20"/>
                <w:sz w:val="20"/>
              </w:rPr>
              <w:t>Źródło:  www.</w:t>
            </w:r>
            <w:r w:rsidR="00037882">
              <w:rPr>
                <w:bCs/>
                <w:i/>
                <w:iCs/>
                <w:spacing w:val="20"/>
                <w:sz w:val="20"/>
              </w:rPr>
              <w:t>pszow</w:t>
            </w:r>
            <w:r w:rsidRPr="006874F8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D0C1B" w:rsidRPr="006874F8" w:rsidRDefault="00BD0C1B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6874F8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BD0C1B" w:rsidRPr="006874F8" w:rsidRDefault="00800DCB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C1B" w:rsidRPr="006874F8" w:rsidRDefault="00BD0C1B" w:rsidP="00037882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6874F8">
              <w:rPr>
                <w:bCs/>
                <w:i/>
                <w:iCs/>
                <w:sz w:val="20"/>
              </w:rPr>
              <w:t xml:space="preserve">Wersja nr </w:t>
            </w:r>
            <w:r w:rsidR="00037882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BD0C1B" w:rsidRPr="00DB032E" w:rsidRDefault="00BD0C1B">
      <w:pPr>
        <w:pStyle w:val="Nagwek"/>
        <w:jc w:val="both"/>
        <w:rPr>
          <w:sz w:val="14"/>
          <w:szCs w:val="14"/>
        </w:rPr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D0C1B" w:rsidRPr="006874F8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BD0C1B" w:rsidRPr="006874F8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WYMAGANE DOKUMENTY:</w:t>
            </w:r>
          </w:p>
          <w:p w:rsidR="00BD0C1B" w:rsidRPr="006874F8" w:rsidRDefault="00BD0C1B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  <w:tab w:val="right" w:pos="284"/>
                <w:tab w:val="left" w:pos="408"/>
                <w:tab w:val="left" w:pos="9711"/>
              </w:tabs>
              <w:ind w:left="356" w:right="497" w:hanging="284"/>
              <w:jc w:val="both"/>
            </w:pPr>
            <w:r w:rsidRPr="006874F8">
              <w:t>Nieletnie kobiety załączają prawomocne postanowienie sądu, zezwalające na zawarcie małżeństwa.</w:t>
            </w:r>
          </w:p>
          <w:p w:rsidR="00BD0C1B" w:rsidRPr="006874F8" w:rsidRDefault="00BD0C1B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  <w:tab w:val="right" w:pos="284"/>
                <w:tab w:val="left" w:pos="408"/>
                <w:tab w:val="left" w:pos="9711"/>
              </w:tabs>
              <w:ind w:left="356" w:right="497" w:hanging="284"/>
              <w:jc w:val="both"/>
              <w:rPr>
                <w:bCs/>
              </w:rPr>
            </w:pPr>
            <w:r w:rsidRPr="006874F8">
              <w:t>Cudzoziemcy składają dokument stwierdzający możność zawarcia małżeństwa według prawa ojczystego albo prawomocne postanowienie sądu o zwolnieniu cudzoziemca od obowiązku złożenia takiego dokumentu.</w:t>
            </w:r>
          </w:p>
          <w:p w:rsidR="00BD0C1B" w:rsidRPr="006874F8" w:rsidRDefault="00BD0C1B">
            <w:pPr>
              <w:numPr>
                <w:ilvl w:val="0"/>
                <w:numId w:val="13"/>
              </w:numPr>
              <w:tabs>
                <w:tab w:val="clear" w:pos="720"/>
                <w:tab w:val="num" w:pos="214"/>
                <w:tab w:val="right" w:pos="284"/>
                <w:tab w:val="left" w:pos="408"/>
                <w:tab w:val="left" w:pos="9711"/>
              </w:tabs>
              <w:ind w:left="356" w:right="497" w:hanging="284"/>
              <w:jc w:val="both"/>
              <w:rPr>
                <w:bCs/>
              </w:rPr>
            </w:pPr>
            <w:r w:rsidRPr="006874F8">
              <w:t>Gdy małżeństwo ma być zawarte przez pełnomocnika należy dodatkowo załączyć:</w:t>
            </w:r>
          </w:p>
          <w:p w:rsidR="00BD0C1B" w:rsidRPr="006874F8" w:rsidRDefault="00BD0C1B">
            <w:pPr>
              <w:numPr>
                <w:ilvl w:val="1"/>
                <w:numId w:val="13"/>
              </w:numPr>
              <w:tabs>
                <w:tab w:val="clear" w:pos="1440"/>
                <w:tab w:val="right" w:pos="284"/>
                <w:tab w:val="num" w:pos="356"/>
                <w:tab w:val="left" w:pos="408"/>
                <w:tab w:val="left" w:pos="9711"/>
              </w:tabs>
              <w:ind w:left="356" w:right="497" w:hanging="284"/>
              <w:jc w:val="both"/>
            </w:pPr>
            <w:r w:rsidRPr="006874F8">
              <w:t>prawomocne postanowienie sądu zezwalające na zawarcie małżeństwa przez pełnomocnika,</w:t>
            </w:r>
          </w:p>
          <w:p w:rsidR="00BD0C1B" w:rsidRPr="006874F8" w:rsidRDefault="00BD0C1B">
            <w:pPr>
              <w:numPr>
                <w:ilvl w:val="1"/>
                <w:numId w:val="13"/>
              </w:numPr>
              <w:tabs>
                <w:tab w:val="clear" w:pos="1440"/>
                <w:tab w:val="right" w:pos="284"/>
                <w:tab w:val="num" w:pos="356"/>
                <w:tab w:val="left" w:pos="408"/>
                <w:tab w:val="left" w:pos="9711"/>
              </w:tabs>
              <w:ind w:left="356" w:right="497" w:hanging="284"/>
              <w:jc w:val="both"/>
              <w:rPr>
                <w:bCs/>
              </w:rPr>
            </w:pPr>
            <w:r w:rsidRPr="006874F8">
              <w:t>pełnomocnictwo do złożenia oświadczenia o wstąpieniu w związek małżeński, sporządzone na piśmie z podpisem poświadczonym notarialnie.</w:t>
            </w:r>
          </w:p>
          <w:p w:rsidR="00BD0C1B" w:rsidRPr="006874F8" w:rsidRDefault="00BD0C1B" w:rsidP="00B513A7">
            <w:pPr>
              <w:numPr>
                <w:ilvl w:val="0"/>
                <w:numId w:val="13"/>
              </w:numPr>
              <w:tabs>
                <w:tab w:val="right" w:pos="284"/>
                <w:tab w:val="left" w:pos="408"/>
                <w:tab w:val="left" w:pos="9711"/>
              </w:tabs>
              <w:ind w:right="497" w:hanging="610"/>
              <w:jc w:val="both"/>
            </w:pPr>
            <w:r w:rsidRPr="006874F8">
              <w:t>D</w:t>
            </w:r>
            <w:r w:rsidR="0094477B" w:rsidRPr="006874F8">
              <w:t xml:space="preserve">o wglądu: dokumenty tożsamości </w:t>
            </w:r>
            <w:r w:rsidRPr="006874F8">
              <w:t>narzeczonych.</w:t>
            </w:r>
          </w:p>
          <w:p w:rsidR="00B513A7" w:rsidRPr="006874F8" w:rsidRDefault="00B513A7" w:rsidP="00B513A7">
            <w:pPr>
              <w:numPr>
                <w:ilvl w:val="0"/>
                <w:numId w:val="13"/>
              </w:numPr>
              <w:tabs>
                <w:tab w:val="right" w:pos="110"/>
                <w:tab w:val="left" w:pos="408"/>
                <w:tab w:val="left" w:pos="9711"/>
              </w:tabs>
              <w:ind w:right="497" w:hanging="610"/>
              <w:jc w:val="both"/>
            </w:pPr>
            <w:r w:rsidRPr="006874F8">
              <w:t xml:space="preserve">Dowód uiszczenia </w:t>
            </w:r>
            <w:r w:rsidR="005B382D" w:rsidRPr="006874F8">
              <w:t>należnej opłaty skarbowej</w:t>
            </w:r>
            <w:r w:rsidRPr="006874F8">
              <w:t>.</w:t>
            </w:r>
          </w:p>
          <w:p w:rsidR="00BD0C1B" w:rsidRPr="00800DCB" w:rsidRDefault="00BD0C1B">
            <w:pPr>
              <w:tabs>
                <w:tab w:val="right" w:pos="-70"/>
                <w:tab w:val="left" w:pos="408"/>
              </w:tabs>
              <w:ind w:right="72"/>
              <w:jc w:val="both"/>
              <w:rPr>
                <w:bCs/>
                <w:sz w:val="16"/>
              </w:rPr>
            </w:pPr>
            <w:r w:rsidRPr="006874F8">
              <w:t xml:space="preserve"> </w:t>
            </w:r>
          </w:p>
          <w:p w:rsidR="00BD0C1B" w:rsidRPr="006874F8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OPŁATY</w:t>
            </w:r>
            <w:r w:rsidR="00BB1FC8" w:rsidRPr="006874F8">
              <w:rPr>
                <w:rFonts w:ascii="Times New Roman" w:hAnsi="Times New Roman"/>
              </w:rPr>
              <w:t>:</w:t>
            </w:r>
          </w:p>
          <w:p w:rsidR="00BD0C1B" w:rsidRPr="00E41418" w:rsidRDefault="00396F4D" w:rsidP="00AA57B3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E41418">
              <w:rPr>
                <w:rFonts w:ascii="Times New Roman" w:hAnsi="Times New Roman"/>
              </w:rPr>
              <w:t>84</w:t>
            </w:r>
            <w:r w:rsidR="00BD0C1B" w:rsidRPr="00E41418">
              <w:rPr>
                <w:rFonts w:ascii="Times New Roman" w:hAnsi="Times New Roman"/>
              </w:rPr>
              <w:t xml:space="preserve"> zł – </w:t>
            </w:r>
            <w:r w:rsidR="00290C46" w:rsidRPr="00E41418">
              <w:rPr>
                <w:rFonts w:ascii="Times New Roman" w:hAnsi="Times New Roman"/>
                <w:bCs/>
              </w:rPr>
              <w:t>opłata skarbowa</w:t>
            </w:r>
            <w:r w:rsidR="00290C46" w:rsidRPr="00E41418">
              <w:rPr>
                <w:bCs/>
              </w:rPr>
              <w:t xml:space="preserve"> </w:t>
            </w:r>
            <w:r w:rsidR="0080226B" w:rsidRPr="00E41418">
              <w:rPr>
                <w:rFonts w:ascii="Times New Roman" w:hAnsi="Times New Roman"/>
              </w:rPr>
              <w:t xml:space="preserve">za </w:t>
            </w:r>
            <w:r w:rsidR="00BD0C1B" w:rsidRPr="00E41418">
              <w:rPr>
                <w:rFonts w:ascii="Times New Roman" w:hAnsi="Times New Roman"/>
              </w:rPr>
              <w:t>sporządzenie aktu małżeństwa.</w:t>
            </w:r>
          </w:p>
          <w:p w:rsidR="00141985" w:rsidRDefault="00141985" w:rsidP="00141985">
            <w:pPr>
              <w:ind w:left="110"/>
              <w:jc w:val="both"/>
            </w:pPr>
            <w:r>
              <w:t>Zapłaty opłaty skarbowej należy dokonać przelewem na rachunek bankowy Urzędu Miasta Pszów</w:t>
            </w:r>
          </w:p>
          <w:p w:rsidR="00141985" w:rsidRPr="00866D7C" w:rsidRDefault="00141985" w:rsidP="00141985">
            <w:pPr>
              <w:ind w:left="110"/>
              <w:jc w:val="both"/>
              <w:rPr>
                <w:sz w:val="10"/>
                <w:szCs w:val="10"/>
              </w:rPr>
            </w:pPr>
          </w:p>
          <w:p w:rsidR="00141985" w:rsidRDefault="00141985" w:rsidP="00141985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7F4BC2" w:rsidRPr="00866D7C" w:rsidRDefault="007F4BC2" w:rsidP="007F4BC2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  <w:p w:rsidR="00BD0C1B" w:rsidRPr="006874F8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 xml:space="preserve">MIEJSCE ZŁOŻENIA DOKUMENTU:  </w:t>
            </w:r>
          </w:p>
          <w:p w:rsidR="00BD0C1B" w:rsidRPr="006874F8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6874F8">
              <w:rPr>
                <w:rFonts w:ascii="Times New Roman" w:hAnsi="Times New Roman"/>
                <w:b w:val="0"/>
              </w:rPr>
              <w:t xml:space="preserve">Urząd Stanu Cywilnego </w:t>
            </w:r>
            <w:r w:rsidR="00141985">
              <w:rPr>
                <w:rFonts w:ascii="Times New Roman" w:hAnsi="Times New Roman"/>
                <w:b w:val="0"/>
              </w:rPr>
              <w:t>w Pszowie</w:t>
            </w:r>
            <w:r w:rsidRPr="006874F8">
              <w:rPr>
                <w:rFonts w:ascii="Times New Roman" w:hAnsi="Times New Roman"/>
                <w:b w:val="0"/>
              </w:rPr>
              <w:t>.</w:t>
            </w:r>
          </w:p>
          <w:p w:rsidR="00BD0C1B" w:rsidRPr="00800DCB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16"/>
              </w:rPr>
            </w:pPr>
          </w:p>
          <w:p w:rsidR="00BD0C1B" w:rsidRPr="006874F8" w:rsidRDefault="00BD0C1B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JEDNOSTKA ODPOWIEDZIALNA:</w:t>
            </w:r>
          </w:p>
          <w:p w:rsidR="00BD0C1B" w:rsidRPr="006874F8" w:rsidRDefault="00BD0C1B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6874F8">
              <w:rPr>
                <w:rFonts w:ascii="Times New Roman" w:hAnsi="Times New Roman"/>
                <w:b w:val="0"/>
              </w:rPr>
              <w:t xml:space="preserve">Urząd Stanu Cywilnego </w:t>
            </w:r>
            <w:r w:rsidR="00141985">
              <w:rPr>
                <w:rFonts w:ascii="Times New Roman" w:hAnsi="Times New Roman"/>
                <w:b w:val="0"/>
              </w:rPr>
              <w:t>w Pszowie</w:t>
            </w:r>
            <w:r w:rsidRPr="006874F8">
              <w:rPr>
                <w:rFonts w:ascii="Times New Roman" w:hAnsi="Times New Roman"/>
                <w:b w:val="0"/>
              </w:rPr>
              <w:t>.</w:t>
            </w:r>
          </w:p>
          <w:p w:rsidR="00BD0C1B" w:rsidRPr="00800DCB" w:rsidRDefault="00BD0C1B">
            <w:pPr>
              <w:pStyle w:val="Tekstpodstawowy3"/>
              <w:rPr>
                <w:rFonts w:ascii="Times New Roman" w:hAnsi="Times New Roman"/>
                <w:b w:val="0"/>
                <w:sz w:val="16"/>
              </w:rPr>
            </w:pPr>
          </w:p>
          <w:p w:rsidR="00BD0C1B" w:rsidRPr="006874F8" w:rsidRDefault="00BD0C1B">
            <w:pPr>
              <w:pStyle w:val="Tekstpodstawowy3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TERMIN ODPOWIEDZI:</w:t>
            </w:r>
          </w:p>
          <w:p w:rsidR="00BD0C1B" w:rsidRPr="006874F8" w:rsidRDefault="00BD0C1B">
            <w:r w:rsidRPr="006874F8">
              <w:t>Akt małżeństwa zostaje sporządzony niezwłocznie po zawarciu małżeństwa.</w:t>
            </w:r>
          </w:p>
          <w:p w:rsidR="00BD0C1B" w:rsidRPr="00800DCB" w:rsidRDefault="00BD0C1B">
            <w:pPr>
              <w:rPr>
                <w:sz w:val="14"/>
              </w:rPr>
            </w:pPr>
          </w:p>
          <w:p w:rsidR="00BD0C1B" w:rsidRPr="006874F8" w:rsidRDefault="00BD0C1B">
            <w:pPr>
              <w:pStyle w:val="Tekstpodstawowy3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TRYB ODWOŁAWCZY:</w:t>
            </w:r>
          </w:p>
          <w:p w:rsidR="00BD0C1B" w:rsidRPr="006874F8" w:rsidRDefault="00BD0C1B">
            <w:pPr>
              <w:pStyle w:val="Tekstpodstawowy3"/>
              <w:ind w:right="497"/>
              <w:rPr>
                <w:rFonts w:ascii="Times New Roman" w:hAnsi="Times New Roman"/>
                <w:b w:val="0"/>
              </w:rPr>
            </w:pPr>
            <w:r w:rsidRPr="006874F8">
              <w:rPr>
                <w:rFonts w:ascii="Times New Roman" w:hAnsi="Times New Roman"/>
                <w:b w:val="0"/>
              </w:rPr>
              <w:t>Do sądu rejonowego właściwego ze względu na siedzibę urzędu stanu cywilnego, w terminie 14 dni od dnia doręczenia odmowy przyjęcia oświadczeń o wstąpieniu w związek małżeński.</w:t>
            </w:r>
          </w:p>
          <w:p w:rsidR="00BD0C1B" w:rsidRPr="00800DCB" w:rsidRDefault="00BD0C1B">
            <w:pPr>
              <w:pStyle w:val="Tekstpodstawowy3"/>
              <w:rPr>
                <w:rFonts w:ascii="Times New Roman" w:hAnsi="Times New Roman"/>
                <w:b w:val="0"/>
                <w:sz w:val="14"/>
              </w:rPr>
            </w:pPr>
          </w:p>
          <w:p w:rsidR="00BD0C1B" w:rsidRPr="006874F8" w:rsidRDefault="00BD0C1B">
            <w:pPr>
              <w:pStyle w:val="Tekstpodstawowy3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UWAGI:</w:t>
            </w:r>
          </w:p>
          <w:p w:rsidR="00BD0C1B" w:rsidRPr="006874F8" w:rsidRDefault="00BD0C1B">
            <w:pPr>
              <w:pStyle w:val="Tekstpodstawowy3"/>
              <w:numPr>
                <w:ilvl w:val="0"/>
                <w:numId w:val="15"/>
              </w:numPr>
              <w:tabs>
                <w:tab w:val="clear" w:pos="720"/>
                <w:tab w:val="num" w:pos="214"/>
                <w:tab w:val="left" w:pos="9711"/>
              </w:tabs>
              <w:ind w:left="214" w:right="497" w:hanging="214"/>
              <w:jc w:val="both"/>
              <w:rPr>
                <w:rFonts w:ascii="Times New Roman" w:hAnsi="Times New Roman"/>
                <w:b w:val="0"/>
                <w:bCs/>
              </w:rPr>
            </w:pPr>
            <w:r w:rsidRPr="006874F8">
              <w:rPr>
                <w:rFonts w:ascii="Times New Roman" w:hAnsi="Times New Roman"/>
                <w:b w:val="0"/>
                <w:bCs/>
              </w:rPr>
              <w:t>Osoby zamierzające zawrzeć związek małżeński obowiązane są do złożenia pisemnego zapewnienia o braku przeszkód do zawarcia małżeństwa. Zapewnienie może być złożone przed każdym kierownikiem urzędu stanu cywilnego w kraju, a za granicą przed polskim</w:t>
            </w:r>
            <w:r w:rsidR="00944A17">
              <w:rPr>
                <w:rFonts w:ascii="Times New Roman" w:hAnsi="Times New Roman"/>
                <w:b w:val="0"/>
                <w:bCs/>
              </w:rPr>
              <w:t xml:space="preserve"> konsulem</w:t>
            </w:r>
            <w:r w:rsidRPr="006874F8">
              <w:rPr>
                <w:rFonts w:ascii="Times New Roman" w:hAnsi="Times New Roman"/>
                <w:b w:val="0"/>
                <w:bCs/>
              </w:rPr>
              <w:t>.</w:t>
            </w:r>
            <w:r w:rsidR="00F67122" w:rsidRPr="006874F8">
              <w:rPr>
                <w:rFonts w:ascii="Times New Roman" w:hAnsi="Times New Roman"/>
                <w:b w:val="0"/>
                <w:bCs/>
              </w:rPr>
              <w:t xml:space="preserve"> Cudzoziemiec nie znający języka polskiego </w:t>
            </w:r>
            <w:r w:rsidR="00961CBB" w:rsidRPr="006874F8">
              <w:rPr>
                <w:rFonts w:ascii="Times New Roman" w:hAnsi="Times New Roman"/>
                <w:b w:val="0"/>
                <w:bCs/>
              </w:rPr>
              <w:t>składa</w:t>
            </w:r>
            <w:r w:rsidR="00F67122" w:rsidRPr="006874F8">
              <w:rPr>
                <w:rFonts w:ascii="Times New Roman" w:hAnsi="Times New Roman"/>
                <w:b w:val="0"/>
                <w:bCs/>
              </w:rPr>
              <w:t xml:space="preserve"> przedmiotowe zapewnienie w obecności tłumacza.</w:t>
            </w:r>
          </w:p>
          <w:p w:rsidR="00BD0C1B" w:rsidRPr="006874F8" w:rsidRDefault="00BD0C1B">
            <w:pPr>
              <w:pStyle w:val="Tekstpodstawowy3"/>
              <w:numPr>
                <w:ilvl w:val="0"/>
                <w:numId w:val="15"/>
              </w:numPr>
              <w:tabs>
                <w:tab w:val="clear" w:pos="720"/>
                <w:tab w:val="num" w:pos="214"/>
                <w:tab w:val="left" w:pos="9711"/>
              </w:tabs>
              <w:ind w:left="214" w:right="497" w:hanging="214"/>
              <w:jc w:val="both"/>
              <w:rPr>
                <w:rFonts w:ascii="Times New Roman" w:hAnsi="Times New Roman"/>
                <w:b w:val="0"/>
                <w:bCs/>
              </w:rPr>
            </w:pPr>
            <w:r w:rsidRPr="006874F8">
              <w:rPr>
                <w:rFonts w:ascii="Times New Roman" w:hAnsi="Times New Roman"/>
                <w:b w:val="0"/>
                <w:bCs/>
              </w:rPr>
              <w:t>Zawarcie małżeństwa następuje zgodnie z przepisami kodeksu rodzinnego i opiekuńczego.</w:t>
            </w:r>
          </w:p>
          <w:p w:rsidR="00BD0C1B" w:rsidRPr="006874F8" w:rsidRDefault="00BD0C1B" w:rsidP="00800DCB">
            <w:pPr>
              <w:pStyle w:val="Tekstpodstawowy3"/>
              <w:numPr>
                <w:ilvl w:val="0"/>
                <w:numId w:val="15"/>
              </w:numPr>
              <w:tabs>
                <w:tab w:val="clear" w:pos="720"/>
                <w:tab w:val="num" w:pos="214"/>
                <w:tab w:val="left" w:pos="9711"/>
              </w:tabs>
              <w:ind w:left="214" w:right="497" w:hanging="214"/>
              <w:jc w:val="both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  <w:b w:val="0"/>
                <w:bCs/>
              </w:rPr>
              <w:t>W dniu zawarcia związku małżeńskiego narzeczeni oraz pełnoletni świadkowie przedstawiają dokumenty tożsamości.</w:t>
            </w:r>
            <w:r w:rsidR="00F67122" w:rsidRPr="006874F8">
              <w:rPr>
                <w:rFonts w:ascii="Times New Roman" w:hAnsi="Times New Roman"/>
                <w:b w:val="0"/>
                <w:bCs/>
              </w:rPr>
              <w:t xml:space="preserve"> Jeżeli chociaż jedna z w</w:t>
            </w:r>
            <w:r w:rsidR="00866D7C">
              <w:rPr>
                <w:rFonts w:ascii="Times New Roman" w:hAnsi="Times New Roman"/>
                <w:b w:val="0"/>
                <w:bCs/>
              </w:rPr>
              <w:t>/</w:t>
            </w:r>
            <w:r w:rsidR="00F67122" w:rsidRPr="006874F8">
              <w:rPr>
                <w:rFonts w:ascii="Times New Roman" w:hAnsi="Times New Roman"/>
                <w:b w:val="0"/>
                <w:bCs/>
              </w:rPr>
              <w:t>w osób nie zna języka polskiego małżeństwo zawierane jest przy współudziale tłumacza</w:t>
            </w:r>
            <w:r w:rsidR="00800DCB">
              <w:rPr>
                <w:rFonts w:ascii="Times New Roman" w:hAnsi="Times New Roman"/>
                <w:b w:val="0"/>
                <w:bCs/>
              </w:rPr>
              <w:t>.</w:t>
            </w:r>
          </w:p>
          <w:p w:rsidR="00800DCB" w:rsidRPr="00800DCB" w:rsidRDefault="00800DCB">
            <w:pPr>
              <w:pStyle w:val="Tekstpodstawowy3"/>
              <w:rPr>
                <w:rFonts w:ascii="Times New Roman" w:hAnsi="Times New Roman"/>
                <w:sz w:val="18"/>
              </w:rPr>
            </w:pPr>
          </w:p>
          <w:p w:rsidR="00BD0C1B" w:rsidRPr="006874F8" w:rsidRDefault="00BD0C1B">
            <w:pPr>
              <w:pStyle w:val="Tekstpodstawowy3"/>
              <w:rPr>
                <w:rFonts w:ascii="Times New Roman" w:hAnsi="Times New Roman"/>
              </w:rPr>
            </w:pPr>
            <w:r w:rsidRPr="006874F8">
              <w:rPr>
                <w:rFonts w:ascii="Times New Roman" w:hAnsi="Times New Roman"/>
              </w:rPr>
              <w:t>PODSTAWA PRAWNA:</w:t>
            </w:r>
          </w:p>
          <w:p w:rsidR="00800DCB" w:rsidRDefault="00800DCB" w:rsidP="00800DCB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 - Prawo o aktach stanu cywilnego.</w:t>
            </w:r>
          </w:p>
          <w:p w:rsidR="00800DCB" w:rsidRDefault="00800DCB" w:rsidP="00800DCB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16 listopada 2006 r. o opłacie skarbowej.</w:t>
            </w:r>
          </w:p>
          <w:p w:rsidR="00800DCB" w:rsidRDefault="00800DCB" w:rsidP="00800DCB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25 lutego 1964 r. - kodeks rodzinny i opiekuńczy.</w:t>
            </w:r>
          </w:p>
          <w:p w:rsidR="00800DCB" w:rsidRPr="0013366C" w:rsidRDefault="00800DCB" w:rsidP="00800DCB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 w:rsidRPr="0013366C">
              <w:t>Ustawa z dnia 24 września</w:t>
            </w:r>
            <w:r>
              <w:t xml:space="preserve"> 2010 r. o ewidencji ludności</w:t>
            </w:r>
            <w:r w:rsidR="00592973">
              <w:t>.</w:t>
            </w:r>
            <w:r w:rsidRPr="0013366C">
              <w:t xml:space="preserve">  </w:t>
            </w:r>
          </w:p>
          <w:p w:rsidR="00BD0C1B" w:rsidRPr="00866D7C" w:rsidRDefault="00BD0C1B">
            <w:pPr>
              <w:jc w:val="both"/>
              <w:rPr>
                <w:sz w:val="2"/>
                <w:szCs w:val="2"/>
              </w:rPr>
            </w:pPr>
          </w:p>
          <w:p w:rsidR="00BD0C1B" w:rsidRPr="006874F8" w:rsidRDefault="00BD0C1B" w:rsidP="00866D7C">
            <w:pPr>
              <w:jc w:val="both"/>
              <w:rPr>
                <w:b/>
                <w:bCs/>
              </w:rPr>
            </w:pPr>
            <w:r w:rsidRPr="006874F8">
              <w:rPr>
                <w:b/>
              </w:rPr>
              <w:t>ZAŁĄCZNIKI:</w:t>
            </w:r>
            <w:r w:rsidR="00866D7C">
              <w:rPr>
                <w:b/>
              </w:rPr>
              <w:t xml:space="preserve"> </w:t>
            </w:r>
            <w:r w:rsidRPr="006874F8">
              <w:rPr>
                <w:b/>
                <w:bCs/>
              </w:rPr>
              <w:t>Brak.</w:t>
            </w:r>
          </w:p>
          <w:p w:rsidR="00BD0C1B" w:rsidRPr="006874F8" w:rsidRDefault="00BD0C1B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BD0C1B" w:rsidRPr="006874F8" w:rsidRDefault="00BD0C1B">
      <w:pPr>
        <w:pStyle w:val="Tekstpodstawowy3"/>
        <w:ind w:right="-2"/>
        <w:rPr>
          <w:rFonts w:ascii="Times New Roman" w:hAnsi="Times New Roman"/>
          <w:sz w:val="2"/>
        </w:rPr>
      </w:pPr>
    </w:p>
    <w:p w:rsidR="00BD0C1B" w:rsidRPr="006874F8" w:rsidRDefault="00BD0C1B">
      <w:pPr>
        <w:pStyle w:val="Tekstpodstawowy3"/>
        <w:ind w:right="-2"/>
        <w:rPr>
          <w:rFonts w:ascii="Times New Roman" w:hAnsi="Times New Roman"/>
          <w:sz w:val="2"/>
        </w:rPr>
      </w:pPr>
    </w:p>
    <w:sectPr w:rsidR="00BD0C1B" w:rsidRPr="006874F8" w:rsidSect="00DB032E">
      <w:pgSz w:w="11906" w:h="16838" w:code="9"/>
      <w:pgMar w:top="851" w:right="851" w:bottom="567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33" w:rsidRDefault="005D2033">
      <w:r>
        <w:separator/>
      </w:r>
    </w:p>
  </w:endnote>
  <w:endnote w:type="continuationSeparator" w:id="0">
    <w:p w:rsidR="005D2033" w:rsidRDefault="005D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33" w:rsidRDefault="005D2033">
      <w:r>
        <w:separator/>
      </w:r>
    </w:p>
  </w:footnote>
  <w:footnote w:type="continuationSeparator" w:id="0">
    <w:p w:rsidR="005D2033" w:rsidRDefault="005D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CE"/>
    <w:multiLevelType w:val="multilevel"/>
    <w:tmpl w:val="237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8093B"/>
    <w:multiLevelType w:val="hybridMultilevel"/>
    <w:tmpl w:val="539CED6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109C3"/>
    <w:multiLevelType w:val="hybridMultilevel"/>
    <w:tmpl w:val="E8C0A736"/>
    <w:lvl w:ilvl="0" w:tplc="5934AA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B4500"/>
    <w:multiLevelType w:val="hybridMultilevel"/>
    <w:tmpl w:val="B2ECA43A"/>
    <w:lvl w:ilvl="0" w:tplc="E1C2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C5121"/>
    <w:multiLevelType w:val="hybridMultilevel"/>
    <w:tmpl w:val="39560C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479D"/>
    <w:multiLevelType w:val="hybridMultilevel"/>
    <w:tmpl w:val="4E9ACB72"/>
    <w:lvl w:ilvl="0" w:tplc="D366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DD2A42"/>
    <w:multiLevelType w:val="hybridMultilevel"/>
    <w:tmpl w:val="D1D6ADB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548C4"/>
    <w:multiLevelType w:val="hybridMultilevel"/>
    <w:tmpl w:val="430EE5A4"/>
    <w:lvl w:ilvl="0" w:tplc="31B6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75B24"/>
    <w:multiLevelType w:val="hybridMultilevel"/>
    <w:tmpl w:val="8B64F6C2"/>
    <w:lvl w:ilvl="0" w:tplc="CC488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BA7F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54A86"/>
    <w:multiLevelType w:val="hybridMultilevel"/>
    <w:tmpl w:val="2C260B40"/>
    <w:lvl w:ilvl="0" w:tplc="15746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01FE8"/>
    <w:multiLevelType w:val="hybridMultilevel"/>
    <w:tmpl w:val="1DF80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F2206"/>
    <w:multiLevelType w:val="hybridMultilevel"/>
    <w:tmpl w:val="D1A2DFCE"/>
    <w:lvl w:ilvl="0" w:tplc="A1D4A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81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D7928"/>
    <w:multiLevelType w:val="hybridMultilevel"/>
    <w:tmpl w:val="D29060C8"/>
    <w:lvl w:ilvl="0" w:tplc="49EC6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A7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4046CC"/>
    <w:multiLevelType w:val="hybridMultilevel"/>
    <w:tmpl w:val="2C3A0AB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D31E3"/>
    <w:multiLevelType w:val="hybridMultilevel"/>
    <w:tmpl w:val="14704932"/>
    <w:lvl w:ilvl="0" w:tplc="7808496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845EC"/>
    <w:multiLevelType w:val="hybridMultilevel"/>
    <w:tmpl w:val="52E0BDCA"/>
    <w:lvl w:ilvl="0" w:tplc="2F400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A6F5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F7791"/>
    <w:multiLevelType w:val="multilevel"/>
    <w:tmpl w:val="52E0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A150D"/>
    <w:multiLevelType w:val="multilevel"/>
    <w:tmpl w:val="17A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0"/>
  </w:num>
  <w:num w:numId="5">
    <w:abstractNumId w:val="18"/>
  </w:num>
  <w:num w:numId="6">
    <w:abstractNumId w:val="14"/>
  </w:num>
  <w:num w:numId="7">
    <w:abstractNumId w:val="1"/>
  </w:num>
  <w:num w:numId="8">
    <w:abstractNumId w:val="6"/>
  </w:num>
  <w:num w:numId="9">
    <w:abstractNumId w:val="19"/>
  </w:num>
  <w:num w:numId="10">
    <w:abstractNumId w:val="15"/>
  </w:num>
  <w:num w:numId="11">
    <w:abstractNumId w:val="11"/>
  </w:num>
  <w:num w:numId="12">
    <w:abstractNumId w:val="4"/>
  </w:num>
  <w:num w:numId="13">
    <w:abstractNumId w:val="13"/>
  </w:num>
  <w:num w:numId="14">
    <w:abstractNumId w:val="2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C8"/>
    <w:rsid w:val="000020BA"/>
    <w:rsid w:val="00037882"/>
    <w:rsid w:val="00040817"/>
    <w:rsid w:val="00047378"/>
    <w:rsid w:val="00067FA6"/>
    <w:rsid w:val="00095462"/>
    <w:rsid w:val="000A5203"/>
    <w:rsid w:val="00127FA0"/>
    <w:rsid w:val="00141985"/>
    <w:rsid w:val="001B3083"/>
    <w:rsid w:val="001B3D44"/>
    <w:rsid w:val="002037D3"/>
    <w:rsid w:val="0028312E"/>
    <w:rsid w:val="00290C46"/>
    <w:rsid w:val="00291678"/>
    <w:rsid w:val="002C11CC"/>
    <w:rsid w:val="002D3E02"/>
    <w:rsid w:val="003604B6"/>
    <w:rsid w:val="00396F4D"/>
    <w:rsid w:val="003C56F3"/>
    <w:rsid w:val="003E230B"/>
    <w:rsid w:val="00402AA8"/>
    <w:rsid w:val="00426B05"/>
    <w:rsid w:val="00453326"/>
    <w:rsid w:val="00497D8E"/>
    <w:rsid w:val="004A4585"/>
    <w:rsid w:val="004B4AB4"/>
    <w:rsid w:val="00506CD2"/>
    <w:rsid w:val="0054009A"/>
    <w:rsid w:val="00592973"/>
    <w:rsid w:val="005B382D"/>
    <w:rsid w:val="005D2033"/>
    <w:rsid w:val="005E12BE"/>
    <w:rsid w:val="006874F8"/>
    <w:rsid w:val="00771EC1"/>
    <w:rsid w:val="007E5EE8"/>
    <w:rsid w:val="007F4BC2"/>
    <w:rsid w:val="00800DCB"/>
    <w:rsid w:val="0080226B"/>
    <w:rsid w:val="008158A6"/>
    <w:rsid w:val="00831854"/>
    <w:rsid w:val="008449E6"/>
    <w:rsid w:val="00846948"/>
    <w:rsid w:val="0085319B"/>
    <w:rsid w:val="00853DF6"/>
    <w:rsid w:val="00857DE5"/>
    <w:rsid w:val="00866D7C"/>
    <w:rsid w:val="008C64F3"/>
    <w:rsid w:val="008E1EC4"/>
    <w:rsid w:val="008E3689"/>
    <w:rsid w:val="009043A5"/>
    <w:rsid w:val="0094477B"/>
    <w:rsid w:val="00944A17"/>
    <w:rsid w:val="00961CBB"/>
    <w:rsid w:val="009E259E"/>
    <w:rsid w:val="00A07BA0"/>
    <w:rsid w:val="00A64D36"/>
    <w:rsid w:val="00A7773B"/>
    <w:rsid w:val="00AA57B3"/>
    <w:rsid w:val="00AF3307"/>
    <w:rsid w:val="00B44F89"/>
    <w:rsid w:val="00B513A7"/>
    <w:rsid w:val="00B82D04"/>
    <w:rsid w:val="00BB1FC8"/>
    <w:rsid w:val="00BC37F9"/>
    <w:rsid w:val="00BD0C1B"/>
    <w:rsid w:val="00C00307"/>
    <w:rsid w:val="00C4592B"/>
    <w:rsid w:val="00C60093"/>
    <w:rsid w:val="00C94416"/>
    <w:rsid w:val="00CD6A92"/>
    <w:rsid w:val="00D06BA6"/>
    <w:rsid w:val="00D81978"/>
    <w:rsid w:val="00DB032E"/>
    <w:rsid w:val="00DB2FAB"/>
    <w:rsid w:val="00DF31D0"/>
    <w:rsid w:val="00E03CE3"/>
    <w:rsid w:val="00E353D0"/>
    <w:rsid w:val="00E41418"/>
    <w:rsid w:val="00E54400"/>
    <w:rsid w:val="00E57773"/>
    <w:rsid w:val="00E57D95"/>
    <w:rsid w:val="00E932FC"/>
    <w:rsid w:val="00E95C4E"/>
    <w:rsid w:val="00EC1562"/>
    <w:rsid w:val="00EC4CCE"/>
    <w:rsid w:val="00ED780F"/>
    <w:rsid w:val="00F022F3"/>
    <w:rsid w:val="00F25F96"/>
    <w:rsid w:val="00F4427C"/>
    <w:rsid w:val="00F452FD"/>
    <w:rsid w:val="00F67122"/>
    <w:rsid w:val="00F72D89"/>
    <w:rsid w:val="00F86C03"/>
    <w:rsid w:val="00FA0243"/>
    <w:rsid w:val="00FB4C29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141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2008-06-26T11:56:00Z</cp:lastPrinted>
  <dcterms:created xsi:type="dcterms:W3CDTF">2026-05-11T08:06:00Z</dcterms:created>
  <dcterms:modified xsi:type="dcterms:W3CDTF">2026-05-11T08:06:00Z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822012012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