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12.0 -->
  <w:body>
    <w:p w:rsidR="00A77B3E">
      <w:pPr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/>
          <w:caps/>
          <w:sz w:val="22"/>
        </w:rPr>
        <w:t>Zarządzenie</w:t>
      </w:r>
      <w:r>
        <w:rPr>
          <w:rFonts w:ascii="Times New Roman" w:eastAsia="Times New Roman" w:hAnsi="Times New Roman" w:cs="Times New Roman"/>
          <w:b/>
          <w:caps/>
          <w:sz w:val="22"/>
        </w:rPr>
        <w:t xml:space="preserve"> Nr BM.0050.167.2020</w:t>
      </w:r>
      <w:r>
        <w:rPr>
          <w:rFonts w:ascii="Times New Roman" w:eastAsia="Times New Roman" w:hAnsi="Times New Roman" w:cs="Times New Roman"/>
          <w:b/>
          <w:caps/>
          <w:sz w:val="22"/>
        </w:rPr>
        <w:br/>
      </w:r>
      <w:r>
        <w:rPr>
          <w:rFonts w:ascii="Times New Roman" w:eastAsia="Times New Roman" w:hAnsi="Times New Roman" w:cs="Times New Roman"/>
          <w:b/>
          <w:caps/>
          <w:sz w:val="22"/>
        </w:rPr>
        <w:t>Burmistrza Miasta Pszów</w:t>
      </w:r>
    </w:p>
    <w:p w:rsidR="00A77B3E">
      <w:pPr>
        <w:spacing w:before="280" w:after="28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30 grudnia 2020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w sprawie ogłoszenia wykazu części nieruchomości gruntowych, stanowiących własność</w:t>
      </w:r>
      <w:r>
        <w:rPr>
          <w:rFonts w:ascii="Times New Roman" w:eastAsia="Times New Roman" w:hAnsi="Times New Roman" w:cs="Times New Roman"/>
          <w:b/>
          <w:caps w:val="0"/>
          <w:sz w:val="22"/>
        </w:rPr>
        <w:br/>
      </w:r>
      <w:r>
        <w:rPr>
          <w:rFonts w:ascii="Times New Roman" w:eastAsia="Times New Roman" w:hAnsi="Times New Roman" w:cs="Times New Roman"/>
          <w:b/>
          <w:caps w:val="0"/>
          <w:sz w:val="22"/>
        </w:rPr>
        <w:t>Gminy Miasta Pszów, przeznaczonych do oddania w dzierżawę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30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samorządzie gminnym (tj. Dz.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2020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r., poz.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713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ze zm.), art.13 ust.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art.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2 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21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sierpnia 1997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gospodarce nieruchomościami (tj. Dz .U.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2020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r., poz.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1990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ze zm.)</w:t>
      </w:r>
    </w:p>
    <w:p w:rsidR="00A77B3E">
      <w:pPr>
        <w:keepNext w:val="0"/>
        <w:keepLines w:val="0"/>
        <w:spacing w:before="120" w:after="120" w:line="240" w:lineRule="auto"/>
        <w:ind w:left="0" w:right="0" w:firstLine="0"/>
        <w:jc w:val="center"/>
        <w:rPr>
          <w:rFonts w:ascii="Times New Roman" w:eastAsia="Times New Roman" w:hAnsi="Times New Roman" w:cs="Times New Roman"/>
          <w:b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trike w:val="0"/>
          <w:color w:val="auto"/>
          <w:sz w:val="22"/>
          <w:u w:val="none"/>
        </w:rPr>
        <w:t>zarządzam, co następuje: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Przeznaczam do oddania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dzierżawę część nieruchomości gruntowych, stanowiących własność Gminy Miasta Pszów, wymienionych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wykazie stanowiącym załącznik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do niniejszego zarządzenia.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Wykaz podlega wywieszeniu na okres 21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 na tablicy ogłoszeń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siedzibie Urzędu Miasta Pszów przy ul. Pszowskiej 534, a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także zamieszcza się na stronie internetowej Urzędu. Informację o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zamieszczeniu wykazu  podaje się do publicznej wiadomości poprzez ogłoszenie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prasie lokalnej o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zasięgu obejmującym co najmniej powiat, na terenie którego położona jest nieruchomość.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Wykonanie Zarządzenia powierza się Kierownikowi Referatu Architektury, Inwestycji, Remontów 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Nieruchomości.</w:t>
      </w:r>
    </w:p>
    <w:p w:rsidR="00A77B3E">
      <w:pPr>
        <w:keepNext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Zarządzenie wchodzi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życie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dniem podjęcia.</w:t>
      </w:r>
    </w:p>
    <w:p w:rsidR="00A77B3E">
      <w:pPr>
        <w:keepNext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</w:p>
    <w:p w:rsidR="00A77B3E">
      <w:pPr>
        <w:keepNext/>
        <w:spacing w:before="0" w:after="0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W w:w="5000" w:type="pct"/>
        <w:tblInd w:w="5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4930"/>
        <w:gridCol w:w="4930"/>
      </w:tblGrid>
      <w:tr>
        <w:tblPrEx>
          <w:tblW w:w="5000" w:type="pct"/>
          <w:tblInd w:w="5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pct"/>
            <w:noWrap w:val="0"/>
            <w:tcMar>
              <w:top w:w="5" w:type="dxa"/>
              <w:left w:w="5" w:type="dxa"/>
              <w:bottom w:w="5" w:type="dxa"/>
              <w:right w:w="5" w:type="dxa"/>
            </w:tcMar>
            <w:vAlign w:val="top"/>
            <w:hideMark/>
          </w:tcPr>
          <w:p>
            <w:pPr>
              <w:keepNext/>
              <w:keepLines/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2500" w:type="pct"/>
            <w:noWrap w:val="0"/>
            <w:tcMar>
              <w:top w:w="5" w:type="dxa"/>
              <w:left w:w="5" w:type="dxa"/>
              <w:bottom w:w="5" w:type="dxa"/>
              <w:right w:w="5" w:type="dxa"/>
            </w:tcMar>
            <w:vAlign w:val="top"/>
            <w:hideMark/>
          </w:tcPr>
          <w:p>
            <w:pPr>
              <w:keepNext/>
              <w:keepLines/>
              <w:spacing w:before="560" w:after="560"/>
              <w:ind w:left="1134" w:right="1134" w:firstLine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t>Burmistrz Miasta Pszów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b/>
                <w:i w:val="0"/>
              </w:rPr>
              <w:t>Czesław Krzystała</w:t>
            </w:r>
          </w:p>
        </w:tc>
      </w:tr>
    </w:tbl>
    <w:p w:rsidR="00A77B3E">
      <w:pPr>
        <w:keepNext/>
        <w:spacing w:before="0" w:after="0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sectPr>
          <w:footerReference w:type="default" r:id="rId4"/>
          <w:endnotePr>
            <w:numFmt w:val="decimal"/>
          </w:endnotePr>
          <w:pgSz w:w="11906" w:h="16838"/>
          <w:pgMar w:top="992" w:right="1020" w:bottom="992" w:left="1020" w:header="708" w:footer="708" w:gutter="0"/>
          <w:cols w:space="708"/>
          <w:docGrid w:linePitch="360"/>
        </w:sectPr>
      </w:pPr>
    </w:p>
    <w:p w:rsidR="00A77B3E">
      <w:pPr>
        <w:keepNext/>
        <w:spacing w:before="120" w:after="120" w:line="360" w:lineRule="auto"/>
        <w:ind w:left="9666" w:right="0" w:firstLine="0"/>
        <w:jc w:val="left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fldChar w:fldCharType="begin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fldChar w:fldCharType="separate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fldChar w:fldCharType="end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Załącznik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do Zarządzenia Nr BM.0050.167.2020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Burmistrza Miasta Pszów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z dnia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grudnia 2020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  <w:vertAlign w:val="baseline"/>
        </w:rPr>
        <w:t>Wykaz  części nieruchomości gruntowych, stanowiących własność Gminy Miasta Pszów przeznaczonych do oddania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  <w:vertAlign w:val="baseline"/>
        </w:rPr>
        <w:t>dzierżawę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725"/>
        <w:gridCol w:w="872"/>
        <w:gridCol w:w="1539"/>
        <w:gridCol w:w="1672"/>
        <w:gridCol w:w="917"/>
        <w:gridCol w:w="2470"/>
        <w:gridCol w:w="1790"/>
        <w:gridCol w:w="2944"/>
        <w:gridCol w:w="187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Lp.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Karta</w:t>
            </w:r>
          </w:p>
          <w:p>
            <w:pPr>
              <w:jc w:val="both"/>
            </w:pPr>
            <w:r>
              <w:t>mapy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Obręb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Numer działki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Pow.</w:t>
            </w:r>
          </w:p>
          <w:p>
            <w:pPr>
              <w:jc w:val="both"/>
            </w:pPr>
            <w:r>
              <w:t>w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Numer KW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Położenie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Sposób zagospodarowania nieruchomości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Okres obowiązywania umowy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 xml:space="preserve">  1.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Pszów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część 683/7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25,68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GL1W/00063151/3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ul. Pszowska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z przeznaczeniem pod ustawienie kontenera gastronomicznego wraz</w:t>
            </w:r>
          </w:p>
          <w:p>
            <w:pPr>
              <w:jc w:val="left"/>
            </w:pPr>
            <w:r>
              <w:t>z pomieszczeniami magazynowymi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od 01.02.2021</w:t>
            </w:r>
          </w:p>
          <w:p>
            <w:pPr>
              <w:jc w:val="both"/>
            </w:pPr>
            <w:r>
              <w:t>do 30.04.2021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2.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Pszów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część 380/28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1500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GL1W/00050470/1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ul. Marii Konopnickiej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z przeznaczeniem na</w:t>
            </w:r>
          </w:p>
          <w:p>
            <w:pPr>
              <w:jc w:val="left"/>
            </w:pPr>
            <w:r>
              <w:t>cele rekreacyjne</w:t>
            </w:r>
          </w:p>
          <w:p>
            <w:pPr>
              <w:jc w:val="left"/>
            </w:pPr>
            <w:r>
              <w:t>(bez możliwości</w:t>
            </w:r>
          </w:p>
          <w:p>
            <w:pPr>
              <w:jc w:val="left"/>
            </w:pPr>
            <w:r>
              <w:t>inwestowania)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auto"/>
                <w:sz w:val="22"/>
                <w:u w:val="none"/>
                <w:vertAlign w:val="baseline"/>
              </w:rPr>
            </w:pPr>
            <w:r>
              <w:t>od 01.02.2021</w:t>
            </w:r>
          </w:p>
          <w:p>
            <w:pPr>
              <w:jc w:val="both"/>
            </w:pPr>
            <w:r>
              <w:t>do 30.09.2021</w:t>
            </w:r>
          </w:p>
        </w:tc>
      </w:tr>
    </w:tbl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1)Minimalna miesięczna stawka czynszu  za dzierżawę gruntów przeznaczonych pod ustawienie obiektów kubaturowych wynosi 5,00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zł za 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m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superscript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pow. gruntu + VAT. Czynsz  dzierżawny płatny jest do 15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danego miesiąca.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Stawka czynszu dzierżawnego może ulec zmianie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nowego Zarządzenia Burmistrza Miasta Pszów.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1) Minimalna miesięczna stawka czynszu za dzierżawę gruntów przeznaczonych na cele rekreacyjne bez możliwości inwestowania wynosi 0,05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 za 1m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pow. gruntu +VAT. Czynsz dzierżawny płatny jest do 15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danego miesiąca.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sectPr>
          <w:footerReference w:type="default" r:id="rId5"/>
          <w:endnotePr>
            <w:numFmt w:val="decimal"/>
          </w:endnotePr>
          <w:type w:val="nextPage"/>
          <w:pgSz w:w="16838" w:h="11906" w:orient="landscape"/>
          <w:pgMar w:top="992" w:right="1020" w:bottom="992" w:left="1020" w:header="708" w:footer="708" w:gutter="0"/>
          <w:pgNumType w:start="1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Stawka czynszu dzierżawnego może ulec zmianie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nowego Zarządzenia Burmistrza Miasta Pszów.</w:t>
      </w:r>
    </w:p>
    <w:p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rPr>
          <w:szCs w:val="20"/>
        </w:rPr>
      </w:pPr>
    </w:p>
    <w:p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jc w:val="center"/>
        <w:rPr>
          <w:szCs w:val="20"/>
        </w:rPr>
      </w:pPr>
      <w:r>
        <w:rPr>
          <w:b/>
          <w:szCs w:val="20"/>
        </w:rPr>
        <w:t>Uzasadnienie</w:t>
      </w:r>
    </w:p>
    <w:p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283" w:right="0" w:firstLine="227"/>
        <w:contextualSpacing w:val="0"/>
        <w:rPr>
          <w:szCs w:val="20"/>
        </w:rPr>
      </w:pPr>
      <w:r>
        <w:rPr>
          <w:szCs w:val="20"/>
        </w:rPr>
        <w:t>Zgodnie z zapisem art.35 ust.1 ustawy z dnia 21 sierpnia 1997r. o gospodarce nieruchomościami (jednolity tekst Dz. U. z 2020r., poz. </w:t>
      </w:r>
      <w:r>
        <w:rPr>
          <w:szCs w:val="20"/>
        </w:rPr>
        <w:t>1990</w:t>
      </w:r>
      <w:r>
        <w:rPr>
          <w:szCs w:val="20"/>
        </w:rPr>
        <w:t> ze zm.) właściwy organ sporządza i podaje do publicznej wiadomości wykaz nieruchomości przeznaczonych do zbycia lub oddania w użytkowanie, najem, dzierżawę lub użyczenie. Wykaz ten wywiesza się na okres 21 dni w siedzibie właściwego urzędu, a także zamieszcza się na stronie internetowej Urzędu. Informację o zamieszczeniu wykazu  podaje się do publicznej wiadomości poprzez ogłoszenie w prasie lokalnej o zasięgu obejmującym co najmniej powiat, na terenie którego położona jest nieruchomość.</w:t>
      </w:r>
    </w:p>
    <w:p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283" w:right="0" w:firstLine="227"/>
        <w:contextualSpacing w:val="0"/>
        <w:rPr>
          <w:szCs w:val="20"/>
        </w:rPr>
      </w:pPr>
      <w:r>
        <w:rPr>
          <w:szCs w:val="20"/>
        </w:rPr>
        <w:t>Wykaz nieruchomości, stanowiący  załącznik do zarządzenia został sporządzony zgodnie z zapisem art.35 ust.2 ustawy z dnia 21 sierpnia 1997r. o gospodarce nieruchomościami (jednolity tekst Dz. U.  z 2020r., poz. </w:t>
      </w:r>
      <w:r>
        <w:rPr>
          <w:szCs w:val="20"/>
        </w:rPr>
        <w:t>1990</w:t>
      </w:r>
      <w:r>
        <w:rPr>
          <w:szCs w:val="20"/>
        </w:rPr>
        <w:t> ze zm.)</w:t>
      </w:r>
    </w:p>
    <w:sectPr>
      <w:footerReference w:type="default" r:id="rId6"/>
      <w:endnotePr>
        <w:numFmt w:val="decimal"/>
      </w:endnotePr>
      <w:type w:val="nextPage"/>
      <w:pgSz w:w="11906" w:h="16838" w:code="0"/>
      <w:pgMar w:top="992" w:right="1020" w:bottom="992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577"/>
      <w:gridCol w:w="3289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5" w:type="dxa"/>
            <w:bottom w:w="5" w:type="dxa"/>
            <w:right w:w="5" w:type="dxa"/>
          </w:tcMar>
          <w:textDirection w:val="lrTb"/>
          <w:vAlign w:val="top"/>
          <w:hideMark/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62C4957C-4B64-400B-971F-602CD95CACB3. Przyjęty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5" w:type="dxa"/>
            <w:bottom w:w="5" w:type="dxa"/>
            <w:right w:w="5" w:type="dxa"/>
          </w:tcMar>
          <w:textDirection w:val="lrTb"/>
          <w:vAlign w:val="top"/>
          <w:hideMark/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9865"/>
      <w:gridCol w:w="4933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9865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5" w:type="dxa"/>
            <w:bottom w:w="5" w:type="dxa"/>
            <w:right w:w="5" w:type="dxa"/>
          </w:tcMar>
          <w:textDirection w:val="lrTb"/>
          <w:vAlign w:val="top"/>
          <w:hideMark/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62C4957C-4B64-400B-971F-602CD95CACB3. Przyjęty</w:t>
          </w:r>
        </w:p>
      </w:tc>
      <w:tc>
        <w:tcPr>
          <w:tcW w:w="4933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5" w:type="dxa"/>
            <w:bottom w:w="5" w:type="dxa"/>
            <w:right w:w="5" w:type="dxa"/>
          </w:tcMar>
          <w:textDirection w:val="lrTb"/>
          <w:vAlign w:val="top"/>
          <w:hideMark/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577"/>
      <w:gridCol w:w="3289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5" w:type="dxa"/>
            <w:bottom w:w="5" w:type="dxa"/>
            <w:right w:w="5" w:type="dxa"/>
          </w:tcMar>
          <w:textDirection w:val="lrTb"/>
          <w:vAlign w:val="top"/>
          <w:hideMark/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62C4957C-4B64-400B-971F-602CD95CACB3. Przyjęty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5" w:type="dxa"/>
            <w:bottom w:w="5" w:type="dxa"/>
            <w:right w:w="5" w:type="dxa"/>
          </w:tcMar>
          <w:textDirection w:val="lrTb"/>
          <w:vAlign w:val="top"/>
          <w:hideMark/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Pszów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BM.0050.167.2020 z dnia 30 grudnia 2020 r.</dc:title>
  <dc:subject>w sprawie ogłoszenia wykazu części nieruchomości gruntowych, stanowiących własność
Gminy Miasta Pszów, przeznaczonych do oddania w^dzierżawę</dc:subject>
  <dc:creator>bsklarz</dc:creator>
  <cp:lastModifiedBy>bsklarz</cp:lastModifiedBy>
  <cp:revision>1</cp:revision>
  <dcterms:created xsi:type="dcterms:W3CDTF">2020-12-30T08:21:24Z</dcterms:created>
  <dcterms:modified xsi:type="dcterms:W3CDTF">2020-12-30T08:21:24Z</dcterms:modified>
  <cp:category>Akt prawny</cp:category>
</cp:coreProperties>
</file>