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5000" w:type="pct"/>
        <w:jc w:val="left"/>
        <w:tblInd w:w="0" w:type="dxa"/>
        <w:tblCellMar>
          <w:top w:w="100" w:type="dxa"/>
          <w:left w:w="108" w:type="dxa"/>
          <w:bottom w:w="0" w:type="dxa"/>
          <w:right w:w="108" w:type="dxa"/>
        </w:tblCellMar>
      </w:tblPr>
      <w:tblGrid>
        <w:gridCol w:w="9866"/>
      </w:tblGrid>
      <w:tr>
        <w:trPr>
          <w:trHeight w:val="108" w:hRule="atLeast"/>
        </w:trPr>
        <w:tc>
          <w:tcPr>
            <w:tcW w:w="9866" w:type="dxa"/>
            <w:tcBorders/>
            <w:shd w:fill="auto" w:val="clear"/>
          </w:tcPr>
          <w:p>
            <w:pPr>
              <w:pStyle w:val="Normal"/>
              <w:spacing w:before="0" w:after="0"/>
              <w:ind w:left="5669" w:right="0" w:hanging="0"/>
              <w:jc w:val="left"/>
              <w:rPr>
                <w:rFonts w:ascii="Times New Roman" w:hAnsi="Times New Roman" w:eastAsia="Times New Roman" w:cs="Times New Roman"/>
                <w:b w:val="false"/>
                <w:b w:val="false"/>
                <w:i w:val="false"/>
                <w:i w:val="false"/>
                <w:sz w:val="20"/>
                <w:u w:val="none"/>
              </w:rPr>
            </w:pPr>
            <w:r>
              <w:rPr>
                <w:rFonts w:eastAsia="Times New Roman" w:cs="Times New Roman"/>
                <w:b w:val="false"/>
                <w:i w:val="false"/>
                <w:sz w:val="20"/>
                <w:u w:val="none"/>
              </w:rPr>
            </w:r>
          </w:p>
        </w:tc>
      </w:tr>
    </w:tbl>
    <w:p>
      <w:pPr>
        <w:pStyle w:val="Normal"/>
        <w:keepNext w:val="true"/>
        <w:spacing w:lineRule="auto" w:line="360" w:before="120" w:after="120"/>
        <w:ind w:left="6002" w:right="0" w:hanging="0"/>
        <w:jc w:val="left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Załącznik Nr 1 do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>Regulaminu</w:t>
      </w:r>
    </w:p>
    <w:p>
      <w:pPr>
        <w:pStyle w:val="Normal"/>
        <w:keepNext w:val="true"/>
        <w:spacing w:lineRule="auto" w:line="240" w:before="0" w:after="480"/>
        <w:ind w:left="0" w:right="0" w:hanging="0"/>
        <w:jc w:val="center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WNIOSEK</w:t>
        <w:br/>
        <w:t>o przyznanie dofinansowania (zwrot części poniesionych kosztów) z WFOŚiGW w Katowicach i NFOŚiGW w Warszawie na prace związane z usuwaniem azbestu i wyrobów azbestowych</w:t>
        <w:br/>
        <w:t>z budynków mieszkalnych i gospodarczych z terenu Miasta Pszów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left"/>
        <w:rPr>
          <w:rFonts w:ascii="Times New Roman" w:hAnsi="Times New Roman"/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1. Wnioskodawca: ………………………………………………………………………………………</w:t>
        <w:tab/>
        <w:tab/>
        <w:tab/>
        <w:tab/>
        <w:tab/>
        <w:tab/>
      </w:r>
      <w:r>
        <w:rPr>
          <w:rFonts w:eastAsia="Times New Roman" w:cs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(imię i nazwisko właściciela nieruchomości)</w:t>
      </w:r>
    </w:p>
    <w:p>
      <w:pPr>
        <w:pStyle w:val="Normal"/>
        <w:spacing w:lineRule="auto" w:line="240" w:before="120" w:after="120"/>
        <w:ind w:left="283" w:right="0" w:firstLine="227"/>
        <w:jc w:val="left"/>
        <w:rPr>
          <w:rFonts w:ascii="Times New Roman" w:hAnsi="Times New Roman"/>
          <w:b w:val="false"/>
          <w:b w:val="false"/>
          <w:bCs w:val="false"/>
        </w:rPr>
      </w:pPr>
      <w:r>
        <w:rPr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adres do korespondencji: ………………………………………………………………………………..</w:t>
      </w:r>
      <w:r>
        <w:rPr>
          <w:rFonts w:eastAsia="Times New Roman" w:cs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  <w:tab/>
        <w:tab/>
        <w:tab/>
        <w:t>(ulica, nr domu, nr lokalu, kod pocztowy, miejscowość)</w:t>
      </w:r>
    </w:p>
    <w:p>
      <w:pPr>
        <w:pStyle w:val="Normal"/>
        <w:spacing w:lineRule="auto" w:line="240" w:before="120" w:after="120"/>
        <w:ind w:left="283" w:right="0" w:firstLine="227"/>
        <w:jc w:val="left"/>
        <w:rPr/>
      </w:pPr>
      <w:r>
        <w:rPr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PESEL: ………………………………………………….. telefon:……………………………………..</w:t>
      </w:r>
    </w:p>
    <w:p>
      <w:pPr>
        <w:pStyle w:val="Normal"/>
        <w:keepNext w:val="false"/>
        <w:keepLines w:val="false"/>
        <w:spacing w:lineRule="auto" w:line="360" w:before="0" w:after="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2. Posiadam tytuł prawny do nieruchomości, na której występuje azbest lub wyroby zawierające azbest, położonej w Pszowie przy ul. ....…...........………….…...………………..……….…………..…… na działce oznaczonej numerem geodezyjnym nr ……………..………..........., obręb ……………..………………….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br/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zgodnie z posiadanym dokumentem ..............……………….…………………..................................………..</w:t>
      </w:r>
    </w:p>
    <w:p>
      <w:pPr>
        <w:pStyle w:val="Normal"/>
        <w:widowControl/>
        <w:bidi w:val="0"/>
        <w:spacing w:lineRule="auto" w:line="360" w:before="0" w:after="0"/>
        <w:ind w:left="283" w:right="0" w:firstLine="57"/>
        <w:jc w:val="both"/>
        <w:rPr/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...........................................................................................................................................................…..............</w:t>
      </w:r>
    </w:p>
    <w:p>
      <w:pPr>
        <w:pStyle w:val="Normal"/>
        <w:keepNext w:val="false"/>
        <w:keepLines w:val="false"/>
        <w:widowControl/>
        <w:bidi w:val="0"/>
        <w:spacing w:lineRule="auto" w:line="360" w:before="227" w:after="0"/>
        <w:ind w:left="283" w:right="0" w:hanging="0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2283460</wp:posOffset>
                </wp:positionH>
                <wp:positionV relativeFrom="paragraph">
                  <wp:posOffset>183515</wp:posOffset>
                </wp:positionV>
                <wp:extent cx="3926205" cy="236220"/>
                <wp:effectExtent l="0" t="0" r="0" b="0"/>
                <wp:wrapNone/>
                <wp:docPr id="1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5440" cy="235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overflowPunct w:val="true"/>
                              <w:spacing w:lineRule="auto" w:line="480" w:before="120" w:after="120"/>
                              <w:ind w:left="283" w:right="0" w:firstLine="227"/>
                              <w:jc w:val="both"/>
                              <w:rPr/>
                            </w:pPr>
                            <w:r>
                              <w:rPr>
                                <w:rFonts w:cs="Times New Roman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(nazwa i numer dokumentu potwierdzającego własność)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Kształt1" stroked="f" style="position:absolute;margin-left:179.8pt;margin-top:14.45pt;width:309.05pt;height:18.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overflowPunct w:val="true"/>
                        <w:spacing w:lineRule="auto" w:line="480" w:before="120" w:after="120"/>
                        <w:ind w:left="283" w:right="0" w:firstLine="227"/>
                        <w:jc w:val="both"/>
                        <w:rPr/>
                      </w:pPr>
                      <w:r>
                        <w:rPr>
                          <w:rFonts w:cs="Times New Roman"/>
                          <w:i/>
                          <w:iCs/>
                          <w:color w:val="000000"/>
                          <w:sz w:val="22"/>
                          <w:szCs w:val="22"/>
                        </w:rPr>
                        <w:t>(nazwa i numer dokumentu potwierdzającego własność)</w:t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4">
                <wp:simplePos x="0" y="0"/>
                <wp:positionH relativeFrom="column">
                  <wp:posOffset>107315</wp:posOffset>
                </wp:positionH>
                <wp:positionV relativeFrom="paragraph">
                  <wp:posOffset>-60325</wp:posOffset>
                </wp:positionV>
                <wp:extent cx="6799580" cy="160020"/>
                <wp:effectExtent l="0" t="0" r="0" b="0"/>
                <wp:wrapNone/>
                <wp:docPr id="3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8960" cy="159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overflowPunct w:val="true"/>
                              <w:spacing w:lineRule="auto" w:line="360"/>
                              <w:ind w:left="283" w:right="0" w:firstLine="57"/>
                              <w:jc w:val="left"/>
                              <w:rPr/>
                            </w:pPr>
                            <w:r>
                              <w:rPr>
                                <w:rFonts w:cs="Times New Roman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(należy podać wszystkich współwłaścicieli (najemców)nieruchomości, w tym wypełniającego wniosek)</w:t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Kształt1" stroked="f" style="position:absolute;margin-left:8.45pt;margin-top:-4.75pt;width:535.3pt;height:12.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Zawartoramki"/>
                        <w:overflowPunct w:val="true"/>
                        <w:spacing w:lineRule="auto" w:line="360"/>
                        <w:ind w:left="283" w:right="0" w:firstLine="57"/>
                        <w:jc w:val="left"/>
                        <w:rPr/>
                      </w:pPr>
                      <w:r>
                        <w:rPr>
                          <w:rFonts w:cs="Times New Roman"/>
                          <w:i/>
                          <w:iCs/>
                          <w:color w:val="000000"/>
                          <w:sz w:val="22"/>
                          <w:szCs w:val="22"/>
                        </w:rPr>
                        <w:t>(należy podać wszystkich współwłaścicieli (najemców)nieruchomości, w tym wypełniającego wniosek)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zgodnie z posiadanym dokumentem ..............……………….…………………............................................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  <w:tab/>
        <w:tab/>
        <w:tab/>
        <w:t xml:space="preserve">     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3. Na przedmiotow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2"/>
          <w:sz w:val="22"/>
          <w:szCs w:val="24"/>
          <w:u w:val="none" w:color="000000"/>
          <w:vertAlign w:val="baseline"/>
          <w:lang w:val="pl-PL" w:eastAsia="zh-CN" w:bidi="hi-IN"/>
        </w:rPr>
        <w:t>ej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kern w:val="0"/>
          <w:position w:val="0"/>
          <w:sz w:val="22"/>
          <w:sz w:val="22"/>
          <w:szCs w:val="24"/>
          <w:u w:val="none" w:color="000000"/>
          <w:vertAlign w:val="baseline"/>
          <w:lang w:val="pl-PL" w:eastAsia="zh-CN" w:bidi="hi-IN"/>
        </w:rPr>
        <w:t xml:space="preserve">nieruchomości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zamierzam przeprowadzić prace polegające na:</w:t>
      </w:r>
    </w:p>
    <w:p>
      <w:pPr>
        <w:pStyle w:val="Normal"/>
        <w:keepNext w:val="false"/>
        <w:keepLines w:val="false"/>
        <w:widowControl/>
        <w:bidi w:val="0"/>
        <w:spacing w:lineRule="auto" w:line="240" w:before="120" w:after="120"/>
        <w:ind w:left="737" w:right="0" w:hanging="22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374015</wp:posOffset>
                </wp:positionH>
                <wp:positionV relativeFrom="paragraph">
                  <wp:posOffset>23495</wp:posOffset>
                </wp:positionV>
                <wp:extent cx="154940" cy="154940"/>
                <wp:effectExtent l="0" t="0" r="0" b="0"/>
                <wp:wrapNone/>
                <wp:docPr id="5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stroked="t" style="position:absolute;margin-left:29.45pt;margin-top:1.85pt;width:12.1pt;height:12.1pt">
                <w10:wrap type="none"/>
                <v:fill o:detectmouseclick="t" on="false"/>
                <v:stroke color="#342a06" weight="36360" joinstyle="round" endcap="flat"/>
              </v:rect>
            </w:pict>
          </mc:Fallback>
        </mc:AlternateContent>
      </w:r>
      <w:r>
        <w:rPr>
          <w:rFonts w:eastAsia="Times New Roman" w:cs="Times New Roman"/>
          <w:sz w:val="22"/>
        </w:rPr>
        <w:t> </w:t>
      </w:r>
      <w:r>
        <w:rPr>
          <w:rFonts w:eastAsia="Times New Roman" w:cs="Times New Roman"/>
          <w:sz w:val="22"/>
        </w:rPr>
        <w:tab/>
        <w:tab/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demontażu, zbieraniu, transporcie i unieszkodliwianiu lub zabezpieczeniu wyrobów zawierających </w:t>
        <w:tab/>
        <w:t>azbest *,</w:t>
      </w:r>
    </w:p>
    <w:p>
      <w:pPr>
        <w:pStyle w:val="Normal"/>
        <w:keepNext w:val="false"/>
        <w:keepLines w:val="false"/>
        <w:spacing w:lineRule="auto" w:line="240" w:before="120" w:after="120"/>
        <w:ind w:left="340" w:right="0" w:hanging="227"/>
        <w:jc w:val="both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374015</wp:posOffset>
                </wp:positionH>
                <wp:positionV relativeFrom="paragraph">
                  <wp:posOffset>9525</wp:posOffset>
                </wp:positionV>
                <wp:extent cx="154940" cy="154940"/>
                <wp:effectExtent l="0" t="0" r="0" b="0"/>
                <wp:wrapNone/>
                <wp:docPr id="6" name="Kształt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40" cy="154440"/>
                        </a:xfrm>
                        <a:prstGeom prst="rect">
                          <a:avLst/>
                        </a:prstGeom>
                        <a:noFill/>
                        <a:ln w="36360">
                          <a:solidFill>
                            <a:srgbClr val="342a06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Kształt1" stroked="t" style="position:absolute;margin-left:29.45pt;margin-top:0.75pt;width:12.1pt;height:12.1pt">
                <w10:wrap type="none"/>
                <v:fill o:detectmouseclick="t" on="false"/>
                <v:stroke color="#342a06" weight="36360" joinstyle="round" endcap="flat"/>
              </v:rect>
            </w:pict>
          </mc:Fallback>
        </mc:AlternateContent>
      </w:r>
      <w:r>
        <w:rPr>
          <w:rFonts w:eastAsia="Times New Roman" w:cs="Times New Roman"/>
          <w:sz w:val="22"/>
        </w:rPr>
        <w:tab/>
        <w:tab/>
        <w:tab/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zbieraniu, transporcie i unieszkodliwianiu lub zabezpieczeniu wyrobów zawierających azbest *.</w:t>
      </w:r>
    </w:p>
    <w:p>
      <w:pPr>
        <w:pStyle w:val="Normal"/>
        <w:keepNext w:val="false"/>
        <w:keepLines w:val="false"/>
        <w:widowControl/>
        <w:bidi w:val="0"/>
        <w:spacing w:lineRule="auto" w:line="240" w:before="120" w:after="120"/>
        <w:ind w:left="624" w:right="0" w:hanging="227"/>
        <w:jc w:val="right"/>
        <w:rPr>
          <w:rFonts w:ascii="Times New Roman" w:hAnsi="Times New Roman"/>
        </w:rPr>
      </w:pPr>
      <w:r>
        <w:rPr>
          <w:rFonts w:eastAsia="Times New Roman" w:cs="Times New Roman"/>
          <w:b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  <w:tab/>
        <w:tab/>
        <w:tab/>
        <w:tab/>
        <w:tab/>
        <w:tab/>
        <w:tab/>
        <w:tab/>
        <w:tab/>
        <w:tab/>
        <w:t>* właściwe zaznaczyć</w:t>
      </w:r>
    </w:p>
    <w:p>
      <w:pPr>
        <w:pStyle w:val="Normal"/>
        <w:spacing w:lineRule="auto" w:line="240" w:before="120" w:after="120"/>
        <w:ind w:left="624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4. Termin realizacji prac:</w:t>
      </w:r>
    </w:p>
    <w:p>
      <w:pPr>
        <w:pStyle w:val="Normal"/>
        <w:keepNext w:val="false"/>
        <w:keepLines/>
        <w:spacing w:lineRule="auto" w:line="240" w:before="120" w:after="120"/>
        <w:ind w:left="567" w:right="0" w:hanging="113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sz w:val="22"/>
        </w:rPr>
        <w:t>-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rozpoczęcie: …………………………………………………</w:t>
      </w:r>
    </w:p>
    <w:p>
      <w:pPr>
        <w:pStyle w:val="Normal"/>
        <w:keepNext w:val="false"/>
        <w:keepLines/>
        <w:spacing w:lineRule="auto" w:line="240" w:before="120" w:after="120"/>
        <w:ind w:left="567" w:right="0" w:hanging="113"/>
        <w:jc w:val="both"/>
        <w:rPr/>
      </w:pPr>
      <w:r>
        <w:rPr>
          <w:rFonts w:eastAsia="Times New Roman" w:cs="Times New Roman"/>
          <w:sz w:val="22"/>
        </w:rPr>
        <w:t>-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zakończenie: …………………………………………………</w:t>
      </w:r>
    </w:p>
    <w:p>
      <w:pPr>
        <w:pStyle w:val="Normal"/>
        <w:widowControl/>
        <w:bidi w:val="0"/>
        <w:spacing w:lineRule="auto" w:line="240" w:before="120" w:after="120"/>
        <w:ind w:left="283"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 w:color="000000"/>
          <w:vertAlign w:val="baseline"/>
        </w:rPr>
        <w:t xml:space="preserve">Przepisy dotyczące Ochrony Danych Osobowych: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18"/>
          <w:sz w:val="18"/>
          <w:szCs w:val="18"/>
          <w:u w:val="none" w:color="000000"/>
          <w:vertAlign w:val="baseline"/>
        </w:rPr>
        <w:t>Zgromadzone dane będą przetwarzane na podstawie art.6 ust.1 lit. f Rozporządzenia Parlamentu Europejskiego i Rady (UE) 2016/679 z dnia 27 kwietnia 2016 r. w sprawie ochrony osób fizycznych w związku z przetwarzaniem danych osobowych i w sprawie swobodnego przepływu takich danych (ogólne rozporządzenie o ochronie danych - RODO) (Dz. Urz. UE L 2016 Nr 119, s.1) wyłącznie dla potrzeb realizacji Programu w zakresie niezbędnym do jego prawidłowej realizacji. Wnioskodawca zapoznał/a się z Klauzulą Informacyjną stanowiącą załącznik do niniejszego wniosku zgodnie z art. 13 ust.1 i 2 Ogólnego Rozporządzenia o Ochronie Danych Osobowych.</w:t>
      </w:r>
    </w:p>
    <w:p>
      <w:pPr>
        <w:pStyle w:val="Normal"/>
        <w:spacing w:lineRule="auto" w:line="240" w:before="120" w:after="120"/>
        <w:ind w:left="850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keepNext w:val="false"/>
        <w:keepLines w:val="false"/>
        <w:spacing w:lineRule="auto" w:line="240" w:before="0" w:after="0"/>
        <w:ind w:left="850" w:right="0" w:firstLine="227"/>
        <w:jc w:val="right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...........................................................</w:t>
      </w:r>
    </w:p>
    <w:p>
      <w:pPr>
        <w:pStyle w:val="Normal"/>
        <w:keepNext w:val="false"/>
        <w:keepLines w:val="false"/>
        <w:spacing w:lineRule="auto" w:line="240" w:before="0" w:after="0"/>
        <w:ind w:left="850" w:right="0" w:firstLine="227"/>
        <w:jc w:val="right"/>
        <w:rPr/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(Podpis/y wnioskodawcy)**</w:t>
      </w:r>
    </w:p>
    <w:p>
      <w:pPr>
        <w:pStyle w:val="Normal"/>
        <w:keepNext w:val="false"/>
        <w:keepLines w:val="false"/>
        <w:widowControl/>
        <w:bidi w:val="0"/>
        <w:spacing w:lineRule="auto" w:line="240" w:before="120" w:after="120"/>
        <w:ind w:left="283" w:right="0" w:hanging="0"/>
        <w:jc w:val="both"/>
        <w:rPr>
          <w:b w:val="false"/>
          <w:b w:val="false"/>
          <w:i/>
          <w:i/>
        </w:rPr>
      </w:pPr>
      <w:r>
        <w:rPr>
          <w:rFonts w:eastAsia="Times New Roman" w:cs="Times New Roman"/>
          <w:b w:val="false"/>
          <w:bCs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** wnioskodawcą jest każdy właściciel (współwłaściciel) lub najemca/najemcy nieruchomości  (każdy ze współwłaścicieli/najemców podpisuje kartę wniosku)</w:t>
      </w:r>
    </w:p>
    <w:p>
      <w:pPr>
        <w:pStyle w:val="Normal"/>
        <w:spacing w:lineRule="auto" w:line="240" w:before="120" w:after="120"/>
        <w:ind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r>
    </w:p>
    <w:p>
      <w:pPr>
        <w:pStyle w:val="Normal"/>
        <w:spacing w:lineRule="auto" w:line="240" w:before="120" w:after="120"/>
        <w:ind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r>
    </w:p>
    <w:p>
      <w:pPr>
        <w:pStyle w:val="Normal"/>
        <w:spacing w:lineRule="auto" w:line="240" w:before="120" w:after="120"/>
        <w:ind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r>
    </w:p>
    <w:p>
      <w:pPr>
        <w:pStyle w:val="Normal"/>
        <w:spacing w:lineRule="auto" w:line="240" w:before="120" w:after="120"/>
        <w:ind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r>
    </w:p>
    <w:p>
      <w:pPr>
        <w:pStyle w:val="Normal"/>
        <w:spacing w:lineRule="auto" w:line="240" w:before="120" w:after="120"/>
        <w:ind w:right="0" w:hanging="0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</w:r>
    </w:p>
    <w:p>
      <w:pPr>
        <w:pStyle w:val="Normal"/>
        <w:spacing w:lineRule="auto" w:line="240" w:before="120" w:after="120"/>
        <w:ind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  <w:t xml:space="preserve">Do wniosku o zwrot części poniesionych kosztów załączam następujące dokumenty 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  <w:t>(podkreślić składane dokumenty)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:</w:t>
      </w:r>
    </w:p>
    <w:p>
      <w:pPr>
        <w:pStyle w:val="Normal"/>
        <w:keepNext w:val="false"/>
        <w:keepLines w:val="false"/>
        <w:spacing w:lineRule="auto" w:line="240" w:before="120" w:after="120"/>
        <w:ind w:left="340" w:right="0" w:hanging="227"/>
        <w:jc w:val="both"/>
        <w:rPr/>
      </w:pPr>
      <w:r>
        <w:rPr>
          <w:rFonts w:eastAsia="Times New Roman" w:cs="Times New Roman"/>
          <w:sz w:val="22"/>
        </w:rPr>
        <w:t>1)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Aktualny odpis księgi wieczystej nieruchomości objętej dofinansowaniem dla jej właściciela – oryginał lub kserokopia* poświadczona za zgodność z oryginałem przez właściciela nieruchomości.</w:t>
      </w:r>
    </w:p>
    <w:p>
      <w:pPr>
        <w:pStyle w:val="Normal"/>
        <w:keepNext w:val="false"/>
        <w:keepLines w:val="false"/>
        <w:spacing w:lineRule="auto" w:line="240" w:before="120" w:after="120"/>
        <w:ind w:left="624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lub zamiennie</w:t>
      </w:r>
    </w:p>
    <w:p>
      <w:pPr>
        <w:pStyle w:val="Normal"/>
        <w:keepNext w:val="false"/>
        <w:keepLines w:val="false"/>
        <w:widowControl/>
        <w:bidi w:val="0"/>
        <w:spacing w:lineRule="auto" w:line="240" w:before="120" w:after="120"/>
        <w:ind w:left="340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aktualny wypis z rejestru gruntów lub ważny akt notarialny potwierdzający własność nieruchomości objętej dofinansowaniem - oryginał lub kserokopia* poświadczona za zgodność z oryginałem przez właściciela nieruchomości, lub inne dokumenty (np. umowa najmu), z których bezsprzecznie będzie wynikał tytuł prawny do władania nieruchomością objętą dofinansowaniem - oryginał lub kserokopia* poświadczona za zgodność z oryginałem przez posiadającego tytuł prawny do nieruchomości.</w:t>
      </w:r>
    </w:p>
    <w:p>
      <w:pPr>
        <w:pStyle w:val="Normal"/>
        <w:keepNext w:val="false"/>
        <w:keepLines w:val="false"/>
        <w:spacing w:lineRule="auto" w:line="240" w:before="120" w:after="120"/>
        <w:ind w:left="340" w:right="0" w:hanging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sz w:val="22"/>
        </w:rPr>
        <w:t>2)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Ocena stanu i możliwości bezpiecznego użytkowania wyrobów zawierających azbest (wykonana przez osobę z uprawnieniami budowlanymi bądź właściciela nieruchomości lub najemcy) – załącznik nr 1 do wniosku.</w:t>
      </w:r>
    </w:p>
    <w:p>
      <w:pPr>
        <w:pStyle w:val="Normal"/>
        <w:keepNext w:val="false"/>
        <w:keepLines w:val="false"/>
        <w:spacing w:lineRule="auto" w:line="240" w:before="120" w:after="120"/>
        <w:ind w:left="340" w:right="0" w:hanging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sz w:val="22"/>
        </w:rPr>
        <w:t>3)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Wstępna wycena demontażu, transportu i unieszkodliwiania lub zabezpieczenia wyrobów zawierających azbest (wykonana przez firmę wykonującą) lub zawarta umowa na wykonanie prac</w:t>
        <w:br/>
        <w:t>z firmą wykonującą (zawierająca dane ze wstępnej wyceny) – załącznik nr 2 do wniosku .</w:t>
      </w:r>
    </w:p>
    <w:p>
      <w:pPr>
        <w:pStyle w:val="Normal"/>
        <w:keepNext w:val="false"/>
        <w:keepLines w:val="false"/>
        <w:spacing w:lineRule="auto" w:line="240" w:before="120" w:after="120"/>
        <w:ind w:left="340" w:right="0" w:hanging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sz w:val="22"/>
        </w:rPr>
        <w:t>4)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Kolorowe zdjęcie budynku (z którego usuwany będzie azbest) pozwalające na identyfikację nieruchomości.</w:t>
      </w:r>
    </w:p>
    <w:p>
      <w:pPr>
        <w:pStyle w:val="Normal"/>
        <w:keepNext w:val="false"/>
        <w:keepLines w:val="false"/>
        <w:spacing w:lineRule="auto" w:line="240" w:before="120" w:after="120"/>
        <w:ind w:left="624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*</w:t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niepotrzebne skreślić</w:t>
      </w:r>
    </w:p>
    <w:p>
      <w:pPr>
        <w:pStyle w:val="Normal"/>
        <w:spacing w:lineRule="auto" w:line="240" w:before="120" w:after="120"/>
        <w:ind w:left="624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624" w:right="0" w:firstLine="227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UWAGA!</w:t>
      </w:r>
    </w:p>
    <w:p>
      <w:pPr>
        <w:pStyle w:val="Normal"/>
        <w:keepNext w:val="false"/>
        <w:keepLines w:val="false"/>
        <w:spacing w:lineRule="auto" w:line="240" w:before="120" w:after="120"/>
        <w:ind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Prace wymiany pokrycia dachowego zawierającego azbest podlegają zgłoszeniu w Starostwie Powiatowym w Wodzisławiu Śląskim, w Wydziale Administracji Architektoniczno – Budowlanej,</w:t>
        <w:br/>
        <w:t>w terminach i na zasadach określonych w przepisach Prawa budowlanego i aktach wykonawczych.</w:t>
      </w:r>
    </w:p>
    <w:p>
      <w:pPr>
        <w:pStyle w:val="Normal"/>
        <w:keepNext w:val="false"/>
        <w:keepLines/>
        <w:spacing w:lineRule="auto" w:line="240" w:before="120" w:after="120"/>
        <w:ind w:left="0" w:right="0" w:firstLine="34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bCs/>
          <w:sz w:val="22"/>
        </w:rPr>
        <w:t>1. </w:t>
      </w:r>
      <w:r>
        <w:rPr>
          <w:rFonts w:eastAsia="Times New Roman" w:cs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Prace usuwania azbestu nie mogą być wykonane przed ostatecznym terminem składania wniosków przez Miasto Pszów do WFOŚiGW w Katowicach w danym roku kalendarzowym (termin rozpoczęcia prac zostanie podany w naborze ogłoszonym przez Burmistrza Miasta Pszów).</w:t>
      </w:r>
    </w:p>
    <w:p>
      <w:pPr>
        <w:pStyle w:val="Normal"/>
        <w:keepNext w:val="false"/>
        <w:keepLines/>
        <w:spacing w:lineRule="auto" w:line="240" w:before="120" w:after="120"/>
        <w:ind w:left="0" w:right="0" w:firstLine="34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bCs/>
          <w:sz w:val="22"/>
        </w:rPr>
        <w:t>2. </w:t>
      </w:r>
      <w:r>
        <w:rPr>
          <w:rFonts w:eastAsia="Times New Roman" w:cs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Prace należy wykonać do dnia złożenia dokumentów rozliczeniowych do Urzędu.</w:t>
      </w:r>
    </w:p>
    <w:p>
      <w:pPr>
        <w:pStyle w:val="Normal"/>
        <w:keepNext w:val="false"/>
        <w:keepLines/>
        <w:spacing w:lineRule="auto" w:line="240" w:before="120" w:after="120"/>
        <w:ind w:left="0" w:right="0" w:firstLine="340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bCs/>
          <w:sz w:val="22"/>
        </w:rPr>
        <w:t>3. </w:t>
      </w:r>
      <w:r>
        <w:rPr>
          <w:rFonts w:eastAsia="Times New Roman" w:cs="Times New Roman"/>
          <w:b/>
          <w:bCs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T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ermin złożenia dokumentów rozliczeniowych, określonych w § 5 ust. 2 Regulaminu w sprawie zasad, trybu udzielania oraz rozliczania dotacji celowej z budżetu Miasta Pszów na dofinansowanie kosztów inwestycji związanych z demontażem, usuwaniem i unieszkodliwieniem elementów zawierających azbest w ramach „Programu usuwania wyrobów zawierających azbest z terenu Gminy Miasta Pszów na lata 2020 - 2032” ustala się na dzień do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single" w:color="000000"/>
          <w:vertAlign w:val="baseline"/>
        </w:rPr>
        <w:t>31 sierpnia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 każdego roku.</w:t>
      </w:r>
    </w:p>
    <w:p>
      <w:pPr>
        <w:pStyle w:val="Normal"/>
        <w:keepNext w:val="false"/>
        <w:keepLines w:val="false"/>
        <w:spacing w:lineRule="auto" w:line="240" w:before="120" w:after="120"/>
        <w:ind w:right="0" w:hanging="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Wykonawca prac ma obowiązek zgłoszenia terminu (co najmniej 7 dni przed rozpoczęciem prac) wykonywania ww. prac do odpowiednich organów, zgodnie z przepisami prawa określającymi sposób</w:t>
        <w:br/>
        <w:t>i warunki bezpiecznego użytkowania i usuwania wyrobów zawierających azbest, pod rygorem nieotrzymania dotacji.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keepNext w:val="false"/>
        <w:keepLines w:val="false"/>
        <w:numPr>
          <w:ilvl w:val="0"/>
          <w:numId w:val="3"/>
        </w:numPr>
        <w:spacing w:lineRule="auto" w:line="240" w:before="120" w:after="12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Oświadczam, że ubiegam się/nie ubiegam się* o dofinansowanie w kwocie …………………. zł z innych źródeł na usuwanie wyrobów zawierających azbest dla obiektu budowlanego, którego dotyczy wniosek.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* niepotrzebne skreślić</w:t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…………………………………………………</w:t>
      </w:r>
    </w:p>
    <w:p>
      <w:pPr>
        <w:pStyle w:val="Normal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(czytelny podpis/y)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numPr>
          <w:ilvl w:val="0"/>
          <w:numId w:val="4"/>
        </w:numPr>
        <w:spacing w:lineRule="auto" w:line="240" w:before="120" w:after="12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Oświadczam, że budynek, w którym zamierzam usunąć wyroby zawierające azbest i w stosunku do którego ubiegam się o dofinansowanie, nie jest wykorzystywany do celów działalności gospodarczej, ani jakiejkolwiek innej działalności zarobkowej - bez względu na jej formę prawną oraz sposób realizacji.</w:t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…………………………………………………</w:t>
      </w:r>
    </w:p>
    <w:p>
      <w:pPr>
        <w:pStyle w:val="Normal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(czytelny podpis/y)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eastAsia="Times New Roman" w:cs="Times New Roman"/>
          <w:b/>
          <w:b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numPr>
          <w:ilvl w:val="0"/>
          <w:numId w:val="5"/>
        </w:numPr>
        <w:spacing w:lineRule="auto" w:line="240" w:before="120" w:after="120"/>
        <w:jc w:val="both"/>
        <w:rPr/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Oświadczam, że zapoznałam/em się z treścią Regulaminu w sprawie zasad trybu udzielania oraz rozliczania dotacji celowej z budżetu Miasta Pszów na dofinansowanie kosztów inwestycji związanych z demontażem, usuwaniem i unieszkodliwieniem elementów zawierających azbest w ramach </w:t>
      </w:r>
      <w:r>
        <w:rPr>
          <w:rFonts w:eastAsia="Times New Roman" w:cs="Times New Roman"/>
          <w:b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„Programu usuwania wyrobów zawierających azbest z terenu Gminy Miasta Pszów na lata 2020 – 2032” </w:t>
      </w: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i zobowiązuję się do jego przestrzegania.</w:t>
      </w:r>
    </w:p>
    <w:p>
      <w:pPr>
        <w:pStyle w:val="Normal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…………………………………………………</w:t>
      </w:r>
    </w:p>
    <w:p>
      <w:pPr>
        <w:sectPr>
          <w:type w:val="nextPage"/>
          <w:pgSz w:w="11906" w:h="16838"/>
          <w:pgMar w:left="1020" w:right="1020" w:header="0" w:top="992" w:footer="0" w:bottom="708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</w: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(czytelny podpis/y)</w:t>
      </w:r>
    </w:p>
    <w:p>
      <w:pPr>
        <w:pStyle w:val="Normal"/>
        <w:keepNext w:val="true"/>
        <w:spacing w:lineRule="auto" w:line="360" w:before="120" w:after="120"/>
        <w:ind w:left="6002" w:right="0" w:hanging="0"/>
        <w:jc w:val="left"/>
        <w:rPr/>
      </w:pPr>
      <w:r>
        <w:fldChar w:fldCharType="begin"/>
      </w:r>
      <w:r>
        <w:rPr/>
      </w:r>
      <w:r>
        <w:rPr/>
        <w:fldChar w:fldCharType="separate"/>
      </w:r>
      <w:bookmarkStart w:id="0" w:name="Bookmark"/>
      <w:r>
        <w:rPr/>
      </w:r>
      <w:r>
        <w:rPr/>
      </w:r>
      <w:r>
        <w:rPr/>
        <w:fldChar w:fldCharType="end"/>
      </w:r>
      <w:bookmarkStart w:id="1" w:name="Bookmark14"/>
      <w:bookmarkStart w:id="2" w:name="Bookmark12"/>
      <w:bookmarkStart w:id="3" w:name="Bookmark31"/>
      <w:bookmarkStart w:id="4" w:name="Bookmark211"/>
      <w:bookmarkStart w:id="5" w:name="Bookmark3"/>
      <w:bookmarkStart w:id="6" w:name="Bookmark13"/>
      <w:bookmarkStart w:id="7" w:name="Bookmark1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Załącznik Nr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 xml:space="preserve">1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do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>Wniosku</w:t>
      </w:r>
    </w:p>
    <w:p>
      <w:pPr>
        <w:pStyle w:val="Normal"/>
        <w:keepNext w:val="true"/>
        <w:spacing w:lineRule="auto" w:line="240" w:before="0" w:after="48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Informacja dotycząca danych konta bankowego, na które będzie przekazywana dotacja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Ja niżej podpisany/a zwracam się z prośbą o przekazanie środków przyznanych mi jako dofinansowanie do kosztów usuwania wyrobów zawierających azbest na konto (wymagane jest podanie konta bankowego osoby wskazanej we wniosku jako Wnioskodawca) nr: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………………………………………………………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..………………………………………………………...,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hanging="0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którego właścicielem jest……..…………………………………………………...............................................</w:t>
      </w:r>
    </w:p>
    <w:p>
      <w:p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r>
    </w:p>
    <w:p>
      <w:pPr>
        <w:pStyle w:val="Normal"/>
        <w:spacing w:lineRule="auto" w:line="240" w:before="120" w:after="120"/>
        <w:ind w:left="283" w:right="0" w:firstLine="227"/>
        <w:jc w:val="both"/>
        <w:rPr/>
      </w:pP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Pszów, dnia …………………………...                        …………………………………………………</w:t>
      </w:r>
    </w:p>
    <w:p>
      <w:pPr>
        <w:sectPr>
          <w:type w:val="nextPage"/>
          <w:pgSz w:w="11906" w:h="16838"/>
          <w:pgMar w:left="1020" w:right="1020" w:header="0" w:top="1428" w:footer="0" w:bottom="698" w:gutter="0"/>
          <w:pgNumType w:start="1" w:fmt="decimal"/>
          <w:formProt w:val="false"/>
          <w:textDirection w:val="lrTb"/>
          <w:docGrid w:type="default" w:linePitch="360" w:charSpace="0"/>
        </w:sectPr>
        <w:pStyle w:val="Normal"/>
        <w:keepNext w:val="false"/>
        <w:keepLines w:val="false"/>
        <w:spacing w:lineRule="auto" w:line="240" w:before="120" w:after="120"/>
        <w:ind w:left="283" w:right="0" w:firstLine="227"/>
        <w:jc w:val="both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 w:val="false"/>
          <w:i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ab/>
        <w:tab/>
        <w:tab/>
        <w:tab/>
        <w:tab/>
        <w:tab/>
        <w:tab/>
        <w:tab/>
        <w:tab/>
        <w:tab/>
        <w:tab/>
        <w:tab/>
        <w:t>(czytelny podpis/y)</w:t>
      </w:r>
    </w:p>
    <w:p>
      <w:pPr>
        <w:pStyle w:val="Normal"/>
        <w:keepNext w:val="true"/>
        <w:spacing w:lineRule="auto" w:line="360" w:before="120" w:after="120"/>
        <w:ind w:left="6002" w:right="0" w:hanging="0"/>
        <w:jc w:val="left"/>
        <w:rPr/>
      </w:pPr>
      <w:r>
        <w:fldChar w:fldCharType="begin"/>
      </w:r>
      <w:r>
        <w:rPr/>
      </w:r>
      <w:r>
        <w:rPr/>
        <w:fldChar w:fldCharType="separate"/>
      </w:r>
      <w:bookmarkStart w:id="8" w:name="Bookmark2"/>
      <w:r>
        <w:rPr/>
      </w:r>
      <w:r>
        <w:rPr/>
      </w:r>
      <w:r>
        <w:rPr/>
        <w:fldChar w:fldCharType="end"/>
      </w:r>
      <w:bookmarkStart w:id="9" w:name="Bookmark213"/>
      <w:bookmarkStart w:id="10" w:name="Bookmark121"/>
      <w:bookmarkStart w:id="11" w:name="Bookmark41"/>
      <w:bookmarkStart w:id="12" w:name="Bookmark311"/>
      <w:bookmarkStart w:id="13" w:name="Bookmark4"/>
      <w:bookmarkStart w:id="14" w:name="Bookmark212"/>
      <w:bookmarkStart w:id="15" w:name="Bookmark21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Załącznik Nr 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>2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 do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>Wniosku</w:t>
      </w:r>
    </w:p>
    <w:p>
      <w:pPr>
        <w:pStyle w:val="Normal"/>
        <w:keepNext w:val="true"/>
        <w:spacing w:lineRule="auto" w:line="240" w:before="0" w:after="48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Ocena stanu i możliwości bezpiecznego użytkowania wyrobów zawierających azbest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Nazwa miejsca/ obiektu/ urządzenia budowlanego /instalacji przemysłowej: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Adres miejsca/ obiektu/ urządzenia budowlanego/ instalacji przemysłowej: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Rodzaj zabudowy</w:t>
      </w:r>
      <w:r>
        <w:rPr>
          <w:rFonts w:eastAsia="Arial" w:cs="Arial"/>
          <w:sz w:val="22"/>
          <w:szCs w:val="22"/>
          <w:vertAlign w:val="superscript"/>
        </w:rPr>
        <w:t>1)</w:t>
      </w:r>
      <w:r>
        <w:rPr>
          <w:rFonts w:eastAsia="Arial" w:cs="Arial"/>
          <w:sz w:val="22"/>
          <w:szCs w:val="22"/>
        </w:rPr>
        <w:t>: …………………………………………………………………...………...........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Numer działki ewidencyjnej</w:t>
      </w:r>
      <w:r>
        <w:rPr>
          <w:rFonts w:eastAsia="Arial" w:cs="Arial"/>
          <w:sz w:val="22"/>
          <w:szCs w:val="22"/>
          <w:vertAlign w:val="superscript"/>
        </w:rPr>
        <w:t>2)</w:t>
      </w:r>
      <w:r>
        <w:rPr>
          <w:rFonts w:eastAsia="Arial" w:cs="Arial"/>
          <w:sz w:val="22"/>
          <w:szCs w:val="22"/>
        </w:rPr>
        <w:t>: ………………………………...……………………………..……….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Numer obrębu ewidencyjnego</w:t>
      </w:r>
      <w:r>
        <w:rPr>
          <w:rFonts w:eastAsia="Arial" w:cs="Arial"/>
          <w:sz w:val="22"/>
          <w:szCs w:val="22"/>
          <w:vertAlign w:val="superscript"/>
        </w:rPr>
        <w:t>2)</w:t>
      </w:r>
      <w:r>
        <w:rPr>
          <w:rFonts w:eastAsia="Arial" w:cs="Arial"/>
          <w:sz w:val="22"/>
          <w:szCs w:val="22"/>
        </w:rPr>
        <w:t>: …………...……………..…...…………………………..………...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Nazwa, rodzaj wyrobu</w:t>
      </w:r>
      <w:r>
        <w:rPr>
          <w:rFonts w:eastAsia="Arial" w:cs="Arial"/>
          <w:sz w:val="22"/>
          <w:szCs w:val="22"/>
          <w:vertAlign w:val="superscript"/>
        </w:rPr>
        <w:t>3)</w:t>
      </w:r>
      <w:r>
        <w:rPr>
          <w:rFonts w:eastAsia="Arial" w:cs="Arial"/>
          <w:sz w:val="22"/>
          <w:szCs w:val="22"/>
        </w:rPr>
        <w:t>: ............................................................................................................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Ilość wyrobów</w:t>
      </w:r>
      <w:r>
        <w:rPr>
          <w:rFonts w:eastAsia="Arial" w:cs="Arial"/>
          <w:sz w:val="22"/>
          <w:szCs w:val="22"/>
          <w:vertAlign w:val="superscript"/>
        </w:rPr>
        <w:t>4)</w:t>
      </w:r>
      <w:r>
        <w:rPr>
          <w:rFonts w:eastAsia="Arial" w:cs="Arial"/>
          <w:sz w:val="22"/>
          <w:szCs w:val="22"/>
        </w:rPr>
        <w:t>: .........................................................................................................................</w:t>
      </w:r>
    </w:p>
    <w:p>
      <w:pPr>
        <w:pStyle w:val="Normal"/>
        <w:spacing w:lineRule="auto" w:line="360"/>
        <w:ind w:left="80" w:right="0" w:hanging="0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sz w:val="22"/>
          <w:szCs w:val="22"/>
        </w:rPr>
        <w:t>Data sporządzenia poprzedniej oceny</w:t>
      </w:r>
      <w:r>
        <w:rPr>
          <w:rFonts w:eastAsia="Arial" w:cs="Arial"/>
          <w:sz w:val="22"/>
          <w:szCs w:val="22"/>
          <w:vertAlign w:val="superscript"/>
        </w:rPr>
        <w:t>5)</w:t>
      </w:r>
      <w:r>
        <w:rPr>
          <w:rFonts w:eastAsia="Arial" w:cs="Arial"/>
          <w:sz w:val="22"/>
          <w:szCs w:val="22"/>
        </w:rPr>
        <w:t>: ...................................................................................</w:t>
      </w:r>
    </w:p>
    <w:tbl>
      <w:tblPr>
        <w:tblW w:w="9636" w:type="dxa"/>
        <w:jc w:val="left"/>
        <w:tblInd w:w="0" w:type="dxa"/>
        <w:tblCellMar>
          <w:top w:w="0" w:type="dxa"/>
          <w:left w:w="10" w:type="dxa"/>
          <w:bottom w:w="0" w:type="dxa"/>
          <w:right w:w="0" w:type="dxa"/>
        </w:tblCellMar>
      </w:tblPr>
      <w:tblGrid>
        <w:gridCol w:w="995"/>
        <w:gridCol w:w="14"/>
        <w:gridCol w:w="6869"/>
        <w:gridCol w:w="2"/>
        <w:gridCol w:w="850"/>
        <w:gridCol w:w="2"/>
        <w:gridCol w:w="3"/>
        <w:gridCol w:w="900"/>
      </w:tblGrid>
      <w:tr>
        <w:trPr>
          <w:trHeight w:val="237" w:hRule="atLeast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w w:val="98"/>
                <w:sz w:val="22"/>
                <w:szCs w:val="22"/>
              </w:rPr>
            </w:pPr>
            <w:r>
              <w:rPr>
                <w:rFonts w:eastAsia="Arial" w:cs="Arial"/>
                <w:b/>
                <w:w w:val="98"/>
                <w:sz w:val="22"/>
                <w:szCs w:val="22"/>
              </w:rPr>
              <w:t>Grupa</w:t>
            </w:r>
          </w:p>
        </w:tc>
        <w:tc>
          <w:tcPr>
            <w:tcW w:w="6871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210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Rodzaj i stan wyrobu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Punkty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w w:val="98"/>
                <w:sz w:val="22"/>
                <w:szCs w:val="22"/>
              </w:rPr>
            </w:pPr>
            <w:r>
              <w:rPr>
                <w:rFonts w:eastAsia="Arial" w:cs="Arial"/>
                <w:b/>
                <w:w w:val="98"/>
                <w:sz w:val="22"/>
                <w:szCs w:val="22"/>
              </w:rPr>
              <w:t>Ocena</w:t>
            </w:r>
          </w:p>
        </w:tc>
      </w:tr>
      <w:tr>
        <w:trPr>
          <w:trHeight w:val="233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/nr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7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30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0" w:hanging="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3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0" w:hanging="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4</w:t>
            </w:r>
          </w:p>
        </w:tc>
      </w:tr>
      <w:tr>
        <w:trPr>
          <w:trHeight w:val="224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I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Sposób zastosowania azbestu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26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1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Powierzchnia pokryta masą natryskową z azbestem (torkret)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Tynk zawierający azbest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8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3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Lekkie płyty izolacyjne z azbestem (ciężar obj. &lt; 1.000 kg/m</w:t>
            </w:r>
            <w:r>
              <w:rPr>
                <w:rFonts w:eastAsia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eastAsia="Arial" w:cs="Arial"/>
                <w:sz w:val="22"/>
                <w:szCs w:val="22"/>
              </w:rPr>
              <w:t>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4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Pozostałe wyroby z azbestem( np. pokrycia dachowe, elewacyjne)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4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II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Struktura powierzchni wyrobu z azbestem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26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5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Duże uszkodzenia powierzchni, naruszona struktura włókien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60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6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Niewielkie uszkodzenia powierzchni (rysy, odpryski, załamania), naruszona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33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struktura włókien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7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Ścisła struktura włókien przy braku warstwy zabezpieczającej lub jej dużych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33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ubytkach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8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Warstwa zabezpieczająca bez uszkodzeń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4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w w:val="95"/>
                <w:sz w:val="22"/>
                <w:szCs w:val="22"/>
              </w:rPr>
            </w:pPr>
            <w:r>
              <w:rPr>
                <w:rFonts w:eastAsia="Arial" w:cs="Arial"/>
                <w:b/>
                <w:w w:val="95"/>
                <w:sz w:val="22"/>
                <w:szCs w:val="22"/>
              </w:rPr>
              <w:t>III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Możliwość uszkodzenia powierzchni wyrobu z azbestem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26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9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Wyrób jest przedmiotem jakichś prac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10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Wyrób bezpośrednio dostępny (do wysokości 2 m)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11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Wyrób narażony na uszkodzenia mechaniczne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12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Wyrób narażony na wstrząsy i drgania lub czynniki atmosferyczne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6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13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Wyrób nie jest narażony na wpływy zewnętrzne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1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w w:val="94"/>
                <w:sz w:val="22"/>
                <w:szCs w:val="22"/>
              </w:rPr>
            </w:pPr>
            <w:r>
              <w:rPr>
                <w:rFonts w:eastAsia="Arial" w:cs="Arial"/>
                <w:b/>
                <w:w w:val="94"/>
                <w:sz w:val="22"/>
                <w:szCs w:val="22"/>
              </w:rPr>
              <w:t>IV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Miejsce usytuowania wyrobu w stosunku do pomieszczeń użytkowych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27" w:hRule="atLeast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14</w:t>
            </w:r>
          </w:p>
        </w:tc>
        <w:tc>
          <w:tcPr>
            <w:tcW w:w="6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Bezpośrednio w pomieszczeniu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15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Za zawieszonym, nieszczelnym sufitem lub innym pokryciem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3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16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W systemie wywietrzania pomieszczenia (kanały wentylacyjne)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3" w:hRule="atLeast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17</w:t>
            </w:r>
          </w:p>
        </w:tc>
        <w:tc>
          <w:tcPr>
            <w:tcW w:w="6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Na zewnątrz obiektu (np. tynk)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20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18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Elementy obiektu (np. osłony balkonowe, filarki międzyokienne)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3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19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Za zawieszonym szczelnym sufitem lub innym pokryciem, ponad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5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31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pyłoszczelną powierzchnią lub poza szczelnym kanałem wentylacyjnym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1009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20</w:t>
            </w:r>
          </w:p>
        </w:tc>
        <w:tc>
          <w:tcPr>
            <w:tcW w:w="6871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Bez kontaktu z pomieszczeniem (np. na dachu odizolowanym od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0</w:t>
            </w:r>
          </w:p>
        </w:tc>
        <w:tc>
          <w:tcPr>
            <w:tcW w:w="90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33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pomieszczeń mieszkalnych)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0" w:hRule="atLeast"/>
        </w:trPr>
        <w:tc>
          <w:tcPr>
            <w:tcW w:w="1009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V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Wykorzystanie miejsca/ obiektu/ urządzenia budowlanego/ instalacji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34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przemysłowej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226" w:hRule="atLeast"/>
        </w:trPr>
        <w:tc>
          <w:tcPr>
            <w:tcW w:w="1009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21</w:t>
            </w:r>
          </w:p>
        </w:tc>
        <w:tc>
          <w:tcPr>
            <w:tcW w:w="6871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Regularne przez dzieci, młodzież lub sportowców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40</w:t>
            </w:r>
          </w:p>
        </w:tc>
        <w:tc>
          <w:tcPr>
            <w:tcW w:w="9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300" w:hanging="0"/>
              <w:jc w:val="right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22</w:t>
            </w:r>
          </w:p>
        </w:tc>
        <w:tc>
          <w:tcPr>
            <w:tcW w:w="68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Stałe lub częste (np.: zamieszkanie, miejsce pracy)</w:t>
            </w:r>
          </w:p>
        </w:tc>
        <w:tc>
          <w:tcPr>
            <w:tcW w:w="8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30</w:t>
            </w:r>
          </w:p>
        </w:tc>
        <w:tc>
          <w:tcPr>
            <w:tcW w:w="9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300" w:hanging="0"/>
              <w:jc w:val="right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23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Czasowe (np.: domki rekreacyjne)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w w:val="98"/>
                <w:sz w:val="22"/>
                <w:szCs w:val="22"/>
              </w:rPr>
            </w:pPr>
            <w:r>
              <w:rPr>
                <w:rFonts w:eastAsia="Arial" w:cs="Arial"/>
                <w:w w:val="98"/>
                <w:sz w:val="22"/>
                <w:szCs w:val="22"/>
              </w:rPr>
              <w:t>15</w:t>
            </w:r>
          </w:p>
        </w:tc>
        <w:tc>
          <w:tcPr>
            <w:tcW w:w="90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w w:val="98"/>
                <w:sz w:val="22"/>
                <w:szCs w:val="22"/>
              </w:rPr>
            </w:pPr>
            <w:r>
              <w:rPr>
                <w:rFonts w:eastAsia="Times New Roman" w:cs="Times New Roman"/>
                <w:w w:val="98"/>
                <w:sz w:val="22"/>
                <w:szCs w:val="22"/>
              </w:rPr>
            </w:r>
          </w:p>
        </w:tc>
      </w:tr>
      <w:tr>
        <w:trPr>
          <w:trHeight w:val="225" w:hRule="atLeast"/>
        </w:trPr>
        <w:tc>
          <w:tcPr>
            <w:tcW w:w="995" w:type="dxa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300" w:hanging="0"/>
              <w:jc w:val="right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24</w:t>
            </w:r>
          </w:p>
        </w:tc>
        <w:tc>
          <w:tcPr>
            <w:tcW w:w="6883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Rzadkie (np.: strychy, piwnice, komórki)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5</w:t>
            </w:r>
          </w:p>
        </w:tc>
        <w:tc>
          <w:tcPr>
            <w:tcW w:w="90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22" w:hRule="atLeast"/>
        </w:trPr>
        <w:tc>
          <w:tcPr>
            <w:tcW w:w="995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0" w:right="300" w:hanging="0"/>
              <w:jc w:val="right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25</w:t>
            </w:r>
          </w:p>
        </w:tc>
        <w:tc>
          <w:tcPr>
            <w:tcW w:w="6883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Nieużytkowane (np.: Opuszczone zabudowania mieszkalne lub</w:t>
            </w:r>
          </w:p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gospodarskie, wyłączone z użytkowania obiekty, urządzenia lub</w:t>
            </w:r>
          </w:p>
          <w:p>
            <w:pPr>
              <w:pStyle w:val="Normal"/>
              <w:spacing w:lineRule="auto" w:line="240"/>
              <w:ind w:left="60" w:right="0" w:hanging="0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instalacje)</w:t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pacing w:lineRule="auto" w:line="240"/>
              <w:jc w:val="center"/>
              <w:rPr>
                <w:rFonts w:ascii="Times New Roman" w:hAnsi="Times New Roman" w:eastAsia="Arial" w:cs="Arial"/>
                <w:sz w:val="22"/>
                <w:szCs w:val="22"/>
              </w:rPr>
            </w:pPr>
            <w:r>
              <w:rPr>
                <w:rFonts w:eastAsia="Arial" w:cs="Arial"/>
                <w:sz w:val="22"/>
                <w:szCs w:val="22"/>
              </w:rPr>
              <w:t>0</w:t>
            </w:r>
          </w:p>
        </w:tc>
        <w:tc>
          <w:tcPr>
            <w:tcW w:w="90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30" w:hRule="atLeast"/>
        </w:trPr>
        <w:tc>
          <w:tcPr>
            <w:tcW w:w="995" w:type="dxa"/>
            <w:vMerge w:val="continue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3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33" w:hRule="atLeast"/>
        </w:trPr>
        <w:tc>
          <w:tcPr>
            <w:tcW w:w="995" w:type="dxa"/>
            <w:vMerge w:val="continue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83" w:type="dxa"/>
            <w:gridSpan w:val="2"/>
            <w:vMerge w:val="continue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852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  <w:tc>
          <w:tcPr>
            <w:tcW w:w="905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</w:tc>
      </w:tr>
      <w:tr>
        <w:trPr>
          <w:trHeight w:val="294" w:hRule="atLeast"/>
        </w:trPr>
        <w:tc>
          <w:tcPr>
            <w:tcW w:w="8735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jc w:val="right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SUMA PUNKTÓW OCENY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  <w:tr>
        <w:trPr>
          <w:trHeight w:val="337" w:hRule="atLeast"/>
        </w:trPr>
        <w:tc>
          <w:tcPr>
            <w:tcW w:w="8735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spacing w:lineRule="auto" w:line="240"/>
              <w:jc w:val="right"/>
              <w:rPr>
                <w:rFonts w:ascii="Times New Roman" w:hAnsi="Times New Roman" w:eastAsia="Arial" w:cs="Arial"/>
                <w:b/>
                <w:b/>
                <w:sz w:val="22"/>
                <w:szCs w:val="22"/>
              </w:rPr>
            </w:pPr>
            <w:r>
              <w:rPr>
                <w:rFonts w:eastAsia="Arial" w:cs="Arial"/>
                <w:b/>
                <w:sz w:val="22"/>
                <w:szCs w:val="22"/>
              </w:rPr>
              <w:t>STOPIEŃ PILNOŚCI</w:t>
            </w:r>
          </w:p>
        </w:tc>
        <w:tc>
          <w:tcPr>
            <w:tcW w:w="90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"/>
              <w:snapToGrid w:val="false"/>
              <w:spacing w:lineRule="auto" w:line="240"/>
              <w:rPr>
                <w:rFonts w:ascii="Times New Roman" w:hAnsi="Times New Roman" w:eastAsia="Times New Roman" w:cs="Times New Roman"/>
                <w:b/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rFonts w:ascii="Times New Roman" w:hAnsi="Times New Roman" w:eastAsia="Times New Roman" w:cs="Times New Roman"/>
          <w:i/>
          <w:i/>
          <w:iCs/>
          <w:sz w:val="22"/>
          <w:szCs w:val="22"/>
        </w:rPr>
      </w:pPr>
      <w:r>
        <w:rPr>
          <w:rFonts w:eastAsia="Times New Roman" w:cs="Times New Roman"/>
          <w:i/>
          <w:i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</w:rPr>
      </w:pPr>
      <w:r>
        <w:rPr>
          <w:b/>
          <w:sz w:val="22"/>
        </w:rPr>
        <w:t xml:space="preserve">UWAGA: </w:t>
      </w:r>
      <w:r>
        <w:rPr>
          <w:sz w:val="22"/>
        </w:rPr>
        <w:t>W każdej z pięciu grup arkusza należy wskazać co najmniej jedną pozycję. Jeśli w grupie zostanie wskazana więcej niż jedna pozycja, sumując punkty z poszczególnych grup należy uwzględnić tylko pozycję</w:t>
        <w:br/>
        <w:t>o najwyższej punktacji w danej grupie. Sumaryczna liczba punktów pozwala określić stopień pilności:</w:t>
      </w:r>
    </w:p>
    <w:p>
      <w:pPr>
        <w:pStyle w:val="Normal"/>
        <w:spacing w:lineRule="auto" w:line="276"/>
        <w:jc w:val="left"/>
        <w:rPr>
          <w:rFonts w:ascii="Times New Roman" w:hAnsi="Times New Roman"/>
        </w:rPr>
      </w:pPr>
      <w:r>
        <w:rPr>
          <w:b/>
          <w:sz w:val="22"/>
        </w:rPr>
        <w:t xml:space="preserve">Stopień pilności I </w:t>
        <w:tab/>
      </w:r>
      <w:r>
        <w:rPr>
          <w:sz w:val="22"/>
        </w:rPr>
        <w:t>od 120 punktów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</w:rPr>
      </w:pPr>
      <w:r>
        <w:rPr>
          <w:sz w:val="22"/>
        </w:rPr>
        <w:t>wymagane pilnie usunięcie (wymiana na wyrób bezazbestowy) lub zabezpieczenie</w:t>
      </w:r>
    </w:p>
    <w:p>
      <w:pPr>
        <w:pStyle w:val="Normal"/>
        <w:spacing w:lineRule="auto" w:line="276"/>
        <w:jc w:val="left"/>
        <w:rPr>
          <w:rFonts w:ascii="Times New Roman" w:hAnsi="Times New Roman"/>
        </w:rPr>
      </w:pPr>
      <w:r>
        <w:rPr>
          <w:b/>
          <w:sz w:val="22"/>
        </w:rPr>
        <w:t xml:space="preserve">Stopień pilności II </w:t>
        <w:tab/>
      </w:r>
      <w:r>
        <w:rPr>
          <w:sz w:val="22"/>
        </w:rPr>
        <w:t>od 95 do 115 punktów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</w:rPr>
      </w:pPr>
      <w:r>
        <w:rPr>
          <w:sz w:val="22"/>
        </w:rPr>
        <w:t>wymagana ponowna ocena w terminie do 1 roku</w:t>
      </w:r>
    </w:p>
    <w:p>
      <w:pPr>
        <w:pStyle w:val="Normal"/>
        <w:spacing w:lineRule="auto" w:line="276"/>
        <w:jc w:val="left"/>
        <w:rPr>
          <w:rFonts w:ascii="Times New Roman" w:hAnsi="Times New Roman" w:eastAsia="Times New Roman" w:cs="Times New Roman"/>
          <w:i w:val="false"/>
          <w:i w:val="false"/>
          <w:iCs w:val="false"/>
          <w:sz w:val="22"/>
          <w:szCs w:val="22"/>
        </w:rPr>
      </w:pPr>
      <w:r>
        <w:rPr>
          <w:rFonts w:eastAsia="Times New Roman" w:cs="Times New Roman"/>
          <w:b/>
          <w:i w:val="false"/>
          <w:iCs w:val="false"/>
          <w:sz w:val="22"/>
          <w:szCs w:val="22"/>
        </w:rPr>
        <w:t xml:space="preserve">Stopień pilności III </w:t>
        <w:tab/>
      </w:r>
      <w:r>
        <w:rPr>
          <w:rFonts w:eastAsia="Times New Roman" w:cs="Times New Roman"/>
          <w:i w:val="false"/>
          <w:iCs w:val="false"/>
          <w:sz w:val="22"/>
          <w:szCs w:val="22"/>
        </w:rPr>
        <w:t>do 90 punktów</w:t>
      </w:r>
    </w:p>
    <w:p>
      <w:pPr>
        <w:pStyle w:val="Normal"/>
        <w:spacing w:lineRule="auto" w:line="276"/>
        <w:jc w:val="left"/>
        <w:rPr>
          <w:rFonts w:ascii="Times New Roman" w:hAnsi="Times New Roman" w:eastAsia="Times New Roman" w:cs="Times New Roman"/>
          <w:i w:val="false"/>
          <w:i w:val="false"/>
          <w:iCs w:val="false"/>
          <w:sz w:val="22"/>
          <w:szCs w:val="22"/>
        </w:rPr>
      </w:pPr>
      <w:r>
        <w:rPr>
          <w:rFonts w:eastAsia="Times New Roman" w:cs="Times New Roman"/>
          <w:i w:val="false"/>
          <w:iCs w:val="false"/>
          <w:sz w:val="22"/>
          <w:szCs w:val="22"/>
        </w:rPr>
        <w:t>wymagana ponowna ocena w terminie do 5 lat</w:t>
      </w:r>
    </w:p>
    <w:p>
      <w:pPr>
        <w:pStyle w:val="Normal"/>
        <w:spacing w:lineRule="auto" w:line="276"/>
        <w:jc w:val="left"/>
        <w:rPr>
          <w:rFonts w:ascii="Times New Roman" w:hAnsi="Times New Roman" w:eastAsia="Times New Roman" w:cs="Times New Roman"/>
          <w:i w:val="false"/>
          <w:i w:val="false"/>
          <w:iCs w:val="false"/>
          <w:sz w:val="22"/>
          <w:szCs w:val="22"/>
        </w:rPr>
      </w:pPr>
      <w:r>
        <w:rPr>
          <w:rFonts w:eastAsia="Times New Roman" w:cs="Times New Roman"/>
          <w:i w:val="false"/>
          <w:iCs w:val="false"/>
          <w:sz w:val="22"/>
          <w:szCs w:val="22"/>
        </w:rPr>
      </w:r>
    </w:p>
    <w:p>
      <w:pPr>
        <w:pStyle w:val="Normal"/>
        <w:spacing w:lineRule="auto" w:line="276"/>
        <w:jc w:val="left"/>
        <w:rPr>
          <w:rFonts w:ascii="Times New Roman" w:hAnsi="Times New Roman" w:eastAsia="Times New Roman" w:cs="Times New Roman"/>
          <w:i w:val="false"/>
          <w:i w:val="false"/>
          <w:iCs w:val="false"/>
          <w:sz w:val="22"/>
          <w:szCs w:val="22"/>
        </w:rPr>
      </w:pPr>
      <w:r>
        <w:rPr>
          <w:rFonts w:eastAsia="Times New Roman" w:cs="Times New Roman"/>
          <w:i w:val="false"/>
          <w:iCs w:val="false"/>
          <w:sz w:val="22"/>
          <w:szCs w:val="22"/>
        </w:rPr>
      </w:r>
    </w:p>
    <w:p>
      <w:pPr>
        <w:pStyle w:val="Normal"/>
        <w:spacing w:lineRule="auto" w:line="276"/>
        <w:rPr/>
      </w:pPr>
      <w:bookmarkStart w:id="16" w:name="__DdeLink__1205_2486953101"/>
      <w:r>
        <w:rPr>
          <w:rFonts w:eastAsia="Arial" w:cs="Arial"/>
          <w:sz w:val="22"/>
          <w:szCs w:val="22"/>
        </w:rPr>
        <w:t>…………………………………………………</w:t>
      </w:r>
      <w:bookmarkEnd w:id="16"/>
      <w:r>
        <w:rPr>
          <w:rFonts w:eastAsia="Arial" w:cs="Arial"/>
          <w:sz w:val="22"/>
          <w:szCs w:val="22"/>
        </w:rPr>
        <w:t xml:space="preserve"> </w:t>
      </w:r>
      <w:r>
        <w:rPr>
          <w:rFonts w:eastAsia="Arial" w:cs="Arial"/>
          <w:sz w:val="22"/>
          <w:szCs w:val="22"/>
        </w:rPr>
        <w:tab/>
        <w:tab/>
        <w:t>…………………………………………………</w:t>
      </w:r>
    </w:p>
    <w:p>
      <w:pPr>
        <w:pStyle w:val="Normal"/>
        <w:spacing w:lineRule="auto" w:line="276"/>
        <w:rPr/>
      </w:pPr>
      <w:r>
        <w:rPr>
          <w:rFonts w:eastAsia="Arial" w:cs="Arial"/>
          <w:i/>
          <w:iCs/>
          <w:sz w:val="22"/>
          <w:szCs w:val="22"/>
        </w:rPr>
        <w:tab/>
        <w:t>Oceniający (nazwisko i imię)</w:t>
        <w:tab/>
        <w:tab/>
        <w:tab/>
        <w:tab/>
        <w:t>Właściciel/Zarządca (podpis)</w:t>
      </w:r>
      <w:r>
        <w:rPr>
          <w:rFonts w:eastAsia="Arial" w:cs="Arial"/>
          <w:sz w:val="22"/>
          <w:szCs w:val="22"/>
        </w:rPr>
        <w:t xml:space="preserve">                      </w:t>
      </w:r>
    </w:p>
    <w:p>
      <w:pPr>
        <w:pStyle w:val="Normal"/>
        <w:spacing w:lineRule="auto" w:line="276"/>
        <w:jc w:val="left"/>
        <w:rPr>
          <w:rFonts w:ascii="Times New Roman" w:hAnsi="Times New Roman" w:eastAsia="Arial" w:cs="Arial"/>
          <w:i/>
          <w:i/>
          <w:iCs/>
          <w:sz w:val="22"/>
          <w:szCs w:val="22"/>
        </w:rPr>
      </w:pPr>
      <w:r>
        <w:rPr>
          <w:rFonts w:eastAsia="Arial" w:cs="Arial"/>
          <w:i/>
          <w:iCs/>
          <w:sz w:val="22"/>
          <w:szCs w:val="22"/>
        </w:rPr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276"/>
        <w:jc w:val="left"/>
        <w:rPr>
          <w:rFonts w:ascii="Times New Roman" w:hAnsi="Times New Roman" w:eastAsia="Arial" w:cs="Arial"/>
          <w:i/>
          <w:i/>
          <w:iCs/>
          <w:sz w:val="22"/>
          <w:szCs w:val="22"/>
        </w:rPr>
      </w:pPr>
      <w:r>
        <w:rPr>
          <w:rFonts w:eastAsia="Arial" w:cs="Arial"/>
          <w:i/>
          <w:iCs/>
          <w:sz w:val="22"/>
          <w:szCs w:val="22"/>
        </w:rPr>
      </w:r>
    </w:p>
    <w:p>
      <w:pPr>
        <w:pStyle w:val="Normal"/>
        <w:spacing w:lineRule="auto" w:line="276"/>
        <w:rPr/>
      </w:pPr>
      <w:r>
        <w:rPr>
          <w:rFonts w:eastAsia="Arial" w:cs="Arial"/>
          <w:sz w:val="22"/>
          <w:szCs w:val="22"/>
        </w:rPr>
        <w:t xml:space="preserve">………………………………………………… </w:t>
      </w:r>
      <w:r>
        <w:rPr>
          <w:rFonts w:eastAsia="Arial" w:cs="Arial"/>
          <w:sz w:val="22"/>
          <w:szCs w:val="22"/>
        </w:rPr>
        <w:tab/>
        <w:tab/>
        <w:t>…………………………………………………</w:t>
        <w:tab/>
        <w:tab/>
      </w:r>
    </w:p>
    <w:p>
      <w:pPr>
        <w:pStyle w:val="Normal"/>
        <w:spacing w:lineRule="auto" w:line="276"/>
        <w:jc w:val="left"/>
        <w:rPr/>
      </w:pPr>
      <w:r>
        <w:rPr>
          <w:rFonts w:eastAsia="Arial" w:cs="Arial"/>
          <w:i/>
          <w:iCs/>
          <w:sz w:val="22"/>
          <w:szCs w:val="22"/>
        </w:rPr>
        <w:tab/>
        <w:t>(miejscowość, data)</w:t>
        <w:tab/>
        <w:tab/>
        <w:tab/>
        <w:tab/>
        <w:tab/>
        <w:t xml:space="preserve">(adres lub pieczęć z adresem)   </w:t>
      </w:r>
    </w:p>
    <w:p>
      <w:pPr>
        <w:pStyle w:val="Normal"/>
        <w:spacing w:lineRule="auto" w:line="276"/>
        <w:jc w:val="left"/>
        <w:rPr>
          <w:rFonts w:ascii="Times New Roman" w:hAnsi="Times New Roman" w:eastAsia="Arial" w:cs="Arial"/>
          <w:i/>
          <w:i/>
          <w:iCs/>
          <w:sz w:val="22"/>
          <w:szCs w:val="22"/>
        </w:rPr>
      </w:pPr>
      <w:r>
        <w:rPr>
          <w:rFonts w:eastAsia="Arial" w:cs="Arial"/>
          <w:i/>
          <w:iCs/>
          <w:sz w:val="22"/>
          <w:szCs w:val="22"/>
        </w:rPr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rFonts w:eastAsia="Arial" w:cs="Arial"/>
          <w:i w:val="false"/>
          <w:iCs w:val="false"/>
          <w:sz w:val="22"/>
          <w:szCs w:val="22"/>
        </w:rPr>
        <w:t>Obja</w:t>
      </w:r>
      <w:r>
        <w:rPr>
          <w:i w:val="false"/>
          <w:iCs w:val="false"/>
          <w:sz w:val="22"/>
          <w:szCs w:val="22"/>
        </w:rPr>
        <w:t>śn</w:t>
      </w:r>
      <w:r>
        <w:rPr>
          <w:sz w:val="22"/>
          <w:szCs w:val="22"/>
        </w:rPr>
        <w:t>ienia:</w:t>
      </w:r>
    </w:p>
    <w:p>
      <w:pPr>
        <w:pStyle w:val="Normal"/>
        <w:spacing w:lineRule="auto" w:line="276"/>
        <w:jc w:val="left"/>
        <w:rPr/>
      </w:pPr>
      <w:r>
        <w:rPr>
          <w:sz w:val="22"/>
          <w:szCs w:val="22"/>
        </w:rPr>
        <w:t>1) Należy podać rodzaj zabudowy: budynek mieszkalny, budynek gospodarczy, budynek przemysłowy, inny.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2) Należy podać numer obrębu ewidencyjnego i numer działki ewidencyjnej faktycznego miejsca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występowania azbestu.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3) Przy określaniu rodzaju wyrobu zawierającego azbest należy stosować następującą klasyfikację: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płyty azbestowo-cementowe płaskie stosowane w budownictwie,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płyty faliste azbestowo-cementowe dla budownictwa,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rury i złącza azbestowo-cementowe,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izolacje natryskowe środkami zawierającymi w swoim składzie azbest,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wyroby cierne azbestowo-kauczukowe,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przędza specjalna, w tym włókna azbestowe obrobione,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szczeliwa azbestowe,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taśmy tkane i plecione, sznury i sznurki,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wyroby azbestowo-kauczukowe, z wyjątkiem wyrobów ciernych,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papier, tektura,</w:t>
      </w:r>
    </w:p>
    <w:p>
      <w:pPr>
        <w:pStyle w:val="Normal"/>
        <w:numPr>
          <w:ilvl w:val="0"/>
          <w:numId w:val="1"/>
        </w:numPr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inne wyroby zawierające azbest, oddzielnie niewymienione, w tym papier i tektura, podać jakie.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4) Ilość wyrobów azbestowych podana w jednostkach masy (Mg) oraz w jednostkach właściwych dla danego</w:t>
      </w:r>
    </w:p>
    <w:p>
      <w:p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>wyrobu (m</w:t>
      </w:r>
      <w:r>
        <w:rPr>
          <w:sz w:val="22"/>
          <w:szCs w:val="22"/>
          <w:vertAlign w:val="superscript"/>
        </w:rPr>
        <w:t>2</w:t>
      </w:r>
      <w:r>
        <w:rPr>
          <w:sz w:val="22"/>
          <w:szCs w:val="22"/>
        </w:rPr>
        <w:t>, m</w:t>
      </w:r>
      <w:r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>, mb).</w:t>
      </w:r>
    </w:p>
    <w:p>
      <w:pPr>
        <w:sectPr>
          <w:type w:val="nextPage"/>
          <w:pgSz w:w="11906" w:h="16838"/>
          <w:pgMar w:left="1020" w:right="1020" w:header="0" w:top="1428" w:footer="0" w:bottom="1010" w:gutter="0"/>
          <w:pgNumType w:start="1" w:fmt="decimal"/>
          <w:formProt w:val="false"/>
          <w:textDirection w:val="lrTb"/>
          <w:docGrid w:type="default" w:linePitch="360" w:charSpace="0"/>
        </w:sectPr>
        <w:pStyle w:val="Normal"/>
        <w:spacing w:lineRule="auto" w:line="276"/>
        <w:jc w:val="left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  <w:t xml:space="preserve">5) Należy podać datę przeprowadzenia poprzedniej oceny; jeśli jest to pierwsza ocena, należy wpisać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 w:color="000000"/>
          <w:vertAlign w:val="baseline"/>
        </w:rPr>
        <w:t>„pierwsza ocena”.</w:t>
      </w:r>
    </w:p>
    <w:p>
      <w:pPr>
        <w:pStyle w:val="Normal"/>
        <w:keepNext w:val="true"/>
        <w:spacing w:lineRule="auto" w:line="360" w:before="120" w:after="120"/>
        <w:ind w:left="6002" w:right="0" w:hanging="0"/>
        <w:jc w:val="left"/>
        <w:rPr/>
      </w:pPr>
      <w:r>
        <w:fldChar w:fldCharType="begin"/>
      </w:r>
      <w:r>
        <w:rPr/>
      </w:r>
      <w:r>
        <w:rPr/>
        <w:fldChar w:fldCharType="separate"/>
      </w:r>
      <w:bookmarkStart w:id="17" w:name="Bookmark5"/>
      <w:r>
        <w:rPr/>
      </w:r>
      <w:r>
        <w:rPr/>
      </w:r>
      <w:r>
        <w:rPr/>
        <w:fldChar w:fldCharType="end"/>
      </w:r>
      <w:bookmarkStart w:id="18" w:name="Bookmark513"/>
      <w:bookmarkStart w:id="19" w:name="Bookmark2121"/>
      <w:bookmarkStart w:id="20" w:name="Bookmark511"/>
      <w:bookmarkStart w:id="21" w:name="Bookmark411"/>
      <w:bookmarkStart w:id="22" w:name="Bookmark52"/>
      <w:bookmarkStart w:id="23" w:name="Bookmark512"/>
      <w:bookmarkStart w:id="24" w:name="Bookmark51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 xml:space="preserve">Załącznik Nr 3 do </w:t>
      </w:r>
      <w:r>
        <w:rPr>
          <w:rFonts w:eastAsia="Times New Roman" w:cs="Times New Roman"/>
          <w:b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4"/>
          <w:u w:val="none" w:color="000000"/>
          <w:vertAlign w:val="baseline"/>
        </w:rPr>
        <w:t>Wniosku</w:t>
      </w:r>
    </w:p>
    <w:p>
      <w:pPr>
        <w:pStyle w:val="Normal"/>
        <w:keepNext w:val="true"/>
        <w:spacing w:lineRule="auto" w:line="240" w:before="0" w:after="480"/>
        <w:ind w:left="0" w:right="0" w:hanging="0"/>
        <w:jc w:val="center"/>
        <w:rPr>
          <w:rFonts w:ascii="Times New Roman" w:hAnsi="Times New Roman" w:eastAsia="Times New Roman" w:cs="Times New Roman"/>
          <w:b w:val="false"/>
          <w:b w:val="false"/>
          <w:i w:val="false"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</w:pPr>
      <w:r>
        <w:rPr>
          <w:rFonts w:eastAsia="Times New Roman" w:cs="Times New Roman"/>
          <w:b/>
          <w:i w:val="false"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u w:val="none" w:color="000000"/>
          <w:vertAlign w:val="baseline"/>
        </w:rPr>
        <w:t>Wstępna wycena demontażu, transportu i unieszkodliwiania wyrobów zawierających azbest</w:t>
      </w:r>
    </w:p>
    <w:p>
      <w:pPr>
        <w:pStyle w:val="Normal"/>
        <w:numPr>
          <w:ilvl w:val="0"/>
          <w:numId w:val="2"/>
        </w:numPr>
        <w:spacing w:lineRule="auto" w:line="480"/>
        <w:jc w:val="left"/>
        <w:rPr/>
      </w:pPr>
      <w:r>
        <w:rPr>
          <w:rFonts w:eastAsia="Arial" w:cs="Arial"/>
          <w:sz w:val="22"/>
          <w:szCs w:val="22"/>
        </w:rPr>
        <w:t>Adres posesji:……………………………………………………………………………………………………………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2"/>
        </w:numPr>
        <w:tabs>
          <w:tab w:val="clear" w:pos="490"/>
          <w:tab w:val="left" w:pos="2720" w:leader="none"/>
        </w:tabs>
        <w:spacing w:lineRule="auto" w:line="480"/>
        <w:rPr/>
      </w:pPr>
      <w:r>
        <w:rPr>
          <w:rFonts w:eastAsia="Arial" w:cs="Arial"/>
          <w:sz w:val="22"/>
          <w:szCs w:val="22"/>
        </w:rPr>
        <w:t>Ilość: …………………………</w:t>
      </w:r>
      <w:r>
        <w:rPr>
          <w:rFonts w:eastAsia="Times New Roman" w:cs="Times New Roman"/>
          <w:sz w:val="22"/>
          <w:szCs w:val="22"/>
        </w:rPr>
        <w:t xml:space="preserve"> m</w:t>
      </w:r>
      <w:r>
        <w:rPr>
          <w:rFonts w:eastAsia="Cambria Math" w:cs="Cambria Math"/>
          <w:sz w:val="22"/>
          <w:szCs w:val="22"/>
          <w:vertAlign w:val="superscript"/>
        </w:rPr>
        <w:t xml:space="preserve">2  </w:t>
      </w:r>
      <w:r>
        <w:rPr>
          <w:rFonts w:eastAsia="Arial" w:cs="Arial"/>
          <w:sz w:val="22"/>
          <w:szCs w:val="22"/>
        </w:rPr>
        <w:t>azbestu.</w:t>
      </w:r>
    </w:p>
    <w:p>
      <w:pPr>
        <w:pStyle w:val="Normal"/>
        <w:numPr>
          <w:ilvl w:val="0"/>
          <w:numId w:val="2"/>
        </w:numPr>
        <w:tabs>
          <w:tab w:val="clear" w:pos="490"/>
          <w:tab w:val="left" w:pos="2720" w:leader="none"/>
        </w:tabs>
        <w:spacing w:lineRule="auto" w:line="480"/>
        <w:rPr/>
      </w:pPr>
      <w:r>
        <w:rPr>
          <w:rFonts w:eastAsia="Arial" w:cs="Arial"/>
          <w:sz w:val="22"/>
          <w:szCs w:val="22"/>
        </w:rPr>
        <w:t>Przewidywana waga wytworzonych odpadów zawierających azbest: …………………...…….. Mg/m</w:t>
      </w:r>
      <w:r>
        <w:rPr>
          <w:rFonts w:eastAsia="Arial" w:cs="Arial"/>
          <w:sz w:val="22"/>
          <w:szCs w:val="22"/>
          <w:vertAlign w:val="superscript"/>
        </w:rPr>
        <w:t>2</w:t>
      </w:r>
    </w:p>
    <w:p>
      <w:pPr>
        <w:pStyle w:val="Normal"/>
        <w:numPr>
          <w:ilvl w:val="0"/>
          <w:numId w:val="2"/>
        </w:numPr>
        <w:tabs>
          <w:tab w:val="clear" w:pos="490"/>
          <w:tab w:val="left" w:pos="1120" w:leader="none"/>
        </w:tabs>
        <w:spacing w:lineRule="auto" w:line="480"/>
        <w:jc w:val="left"/>
        <w:rPr/>
      </w:pPr>
      <w:r>
        <w:rPr>
          <w:rFonts w:eastAsia="Arial" w:cs="Arial"/>
          <w:sz w:val="22"/>
          <w:szCs w:val="22"/>
        </w:rPr>
        <w:t>Łączna kwota demontażu,</w:t>
      </w:r>
      <w:r>
        <w:rPr>
          <w:rFonts w:eastAsia="Arial" w:cs="Arial"/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 transportu i 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>unieszkodliwieni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sz w:val="22"/>
          <w:szCs w:val="22"/>
          <w:u w:val="none"/>
          <w:em w:val="none"/>
          <w:lang w:val="pl-PL" w:eastAsia="zh-CN" w:bidi="hi-IN"/>
        </w:rPr>
        <w:t>a</w:t>
      </w:r>
      <w:r>
        <w:rPr>
          <w:b w:val="false"/>
          <w:i w:val="false"/>
          <w:strike w:val="false"/>
          <w:dstrike w:val="false"/>
          <w:outline w:val="false"/>
          <w:shadow w:val="false"/>
          <w:sz w:val="22"/>
          <w:szCs w:val="22"/>
          <w:u w:val="none"/>
          <w:em w:val="none"/>
        </w:rPr>
        <w:t xml:space="preserve"> wyrobów azbestowych</w:t>
      </w:r>
      <w:r>
        <w:rPr>
          <w:rFonts w:eastAsia="Arial" w:cs="Arial"/>
          <w:sz w:val="22"/>
          <w:szCs w:val="22"/>
        </w:rPr>
        <w:t>: ………………… zł</w:t>
      </w:r>
    </w:p>
    <w:p>
      <w:pPr>
        <w:pStyle w:val="Normal"/>
        <w:numPr>
          <w:ilvl w:val="0"/>
          <w:numId w:val="0"/>
        </w:numPr>
        <w:tabs>
          <w:tab w:val="clear" w:pos="490"/>
          <w:tab w:val="left" w:pos="1120" w:leader="none"/>
        </w:tabs>
        <w:spacing w:lineRule="auto" w:line="480"/>
        <w:ind w:left="720" w:hanging="0"/>
        <w:rPr/>
      </w:pPr>
      <w:r>
        <w:rPr>
          <w:rFonts w:eastAsia="Arial" w:cs="Arial"/>
          <w:sz w:val="22"/>
          <w:szCs w:val="22"/>
        </w:rPr>
        <w:t>lub</w:t>
      </w:r>
    </w:p>
    <w:p>
      <w:pPr>
        <w:pStyle w:val="Normal"/>
        <w:numPr>
          <w:ilvl w:val="0"/>
          <w:numId w:val="0"/>
        </w:numPr>
        <w:tabs>
          <w:tab w:val="clear" w:pos="490"/>
          <w:tab w:val="left" w:pos="1120" w:leader="none"/>
        </w:tabs>
        <w:spacing w:lineRule="auto" w:line="480"/>
        <w:ind w:left="720" w:hanging="0"/>
        <w:jc w:val="left"/>
        <w:rPr/>
      </w:pPr>
      <w:r>
        <w:rPr>
          <w:rFonts w:eastAsia="Arial" w:cs="Arial"/>
          <w:color w:val="auto"/>
          <w:kern w:val="0"/>
          <w:sz w:val="22"/>
          <w:szCs w:val="22"/>
          <w:lang w:val="pl-PL" w:eastAsia="zh-CN" w:bidi="hi-IN"/>
        </w:rPr>
        <w:t xml:space="preserve">łączna kwota </w:t>
      </w:r>
      <w:r>
        <w:rPr>
          <w:rFonts w:eastAsia="Cambria Math" w:cs="Cambria Math"/>
          <w:position w:val="0"/>
          <w:sz w:val="22"/>
          <w:sz w:val="22"/>
          <w:szCs w:val="22"/>
          <w:vertAlign w:val="baseline"/>
        </w:rPr>
        <w:t>z</w:t>
      </w:r>
      <w:r>
        <w:rPr>
          <w:rFonts w:eastAsia="Cambria Math" w:cs="Cambria Math"/>
          <w:b w:val="false"/>
          <w:i w:val="false"/>
          <w:strike w:val="false"/>
          <w:dstrike w:val="false"/>
          <w:outline w:val="false"/>
          <w:shadow w:val="false"/>
          <w:position w:val="0"/>
          <w:sz w:val="22"/>
          <w:sz w:val="22"/>
          <w:szCs w:val="22"/>
          <w:u w:val="none"/>
          <w:vertAlign w:val="baseline"/>
          <w:em w:val="none"/>
        </w:rPr>
        <w:t>bierani</w:t>
      </w:r>
      <w:r>
        <w:rPr>
          <w:rFonts w:eastAsia="Cambria Math" w:cs="Cambria Math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position w:val="0"/>
          <w:sz w:val="22"/>
          <w:sz w:val="22"/>
          <w:szCs w:val="22"/>
          <w:u w:val="none"/>
          <w:vertAlign w:val="baseline"/>
          <w:em w:val="none"/>
          <w:lang w:val="pl-PL" w:eastAsia="zh-CN" w:bidi="hi-IN"/>
        </w:rPr>
        <w:t>a</w:t>
      </w:r>
      <w:r>
        <w:rPr>
          <w:rFonts w:eastAsia="Cambria Math" w:cs="Cambria Math"/>
          <w:b w:val="false"/>
          <w:i w:val="false"/>
          <w:strike w:val="false"/>
          <w:dstrike w:val="false"/>
          <w:outline w:val="false"/>
          <w:shadow w:val="false"/>
          <w:position w:val="0"/>
          <w:sz w:val="22"/>
          <w:sz w:val="22"/>
          <w:szCs w:val="22"/>
          <w:u w:val="none"/>
          <w:vertAlign w:val="baseline"/>
          <w:em w:val="none"/>
        </w:rPr>
        <w:t xml:space="preserve">, transportu i </w:t>
      </w:r>
      <w:r>
        <w:rPr>
          <w:b w:val="false"/>
          <w:i w:val="false"/>
          <w:strike w:val="false"/>
          <w:dstrike w:val="false"/>
          <w:outline w:val="false"/>
          <w:shadow w:val="false"/>
          <w:position w:val="0"/>
          <w:sz w:val="22"/>
          <w:sz w:val="22"/>
          <w:szCs w:val="22"/>
          <w:u w:val="none"/>
          <w:vertAlign w:val="baseline"/>
          <w:em w:val="none"/>
        </w:rPr>
        <w:t>unieszkodliwieni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0"/>
          <w:position w:val="0"/>
          <w:sz w:val="22"/>
          <w:sz w:val="22"/>
          <w:szCs w:val="22"/>
          <w:u w:val="none"/>
          <w:vertAlign w:val="baseline"/>
          <w:em w:val="none"/>
          <w:lang w:val="pl-PL" w:eastAsia="zh-CN" w:bidi="hi-IN"/>
        </w:rPr>
        <w:t>a</w:t>
      </w:r>
      <w:r>
        <w:rPr>
          <w:b w:val="false"/>
          <w:i w:val="false"/>
          <w:strike w:val="false"/>
          <w:dstrike w:val="false"/>
          <w:outline w:val="false"/>
          <w:shadow w:val="false"/>
          <w:position w:val="0"/>
          <w:sz w:val="22"/>
          <w:sz w:val="22"/>
          <w:szCs w:val="22"/>
          <w:u w:val="none"/>
          <w:vertAlign w:val="baseline"/>
          <w:em w:val="none"/>
        </w:rPr>
        <w:t xml:space="preserve"> wyrobów azbestowych: </w:t>
      </w:r>
      <w:r>
        <w:rPr>
          <w:rFonts w:eastAsia="Arial" w:cs="Arial"/>
          <w:sz w:val="22"/>
          <w:szCs w:val="22"/>
        </w:rPr>
        <w:t>…………………… zł</w:t>
      </w:r>
    </w:p>
    <w:p>
      <w:pPr>
        <w:pStyle w:val="Normal"/>
        <w:spacing w:lineRule="auto" w:line="480"/>
        <w:rPr>
          <w:rFonts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</w:r>
    </w:p>
    <w:p>
      <w:pPr>
        <w:pStyle w:val="Normal"/>
        <w:spacing w:lineRule="auto" w:line="48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</w:r>
    </w:p>
    <w:p>
      <w:pPr>
        <w:sectPr>
          <w:type w:val="nextPage"/>
          <w:pgSz w:w="11906" w:h="16838"/>
          <w:pgMar w:left="1020" w:right="1020" w:header="0" w:top="1440" w:footer="0" w:bottom="698" w:gutter="0"/>
          <w:pgNumType w:start="1"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………………………………</w:t>
      </w:r>
      <w:r>
        <w:rPr>
          <w:rFonts w:eastAsia="Arial" w:cs="Arial"/>
          <w:sz w:val="22"/>
          <w:szCs w:val="22"/>
        </w:rPr>
        <w:t>.</w:t>
      </w:r>
    </w:p>
    <w:p>
      <w:pPr>
        <w:pStyle w:val="Normal"/>
        <w:spacing w:lineRule="auto" w:line="276"/>
        <w:rPr/>
      </w:pPr>
      <w:r>
        <w:rPr>
          <w:rFonts w:eastAsia="Arial" w:cs="Arial"/>
          <w:i/>
          <w:sz w:val="22"/>
          <w:szCs w:val="22"/>
        </w:rPr>
        <w:t xml:space="preserve">       </w:t>
      </w:r>
      <w:r>
        <w:rPr>
          <w:rFonts w:eastAsia="Arial" w:cs="Arial"/>
          <w:i/>
          <w:sz w:val="22"/>
          <w:szCs w:val="22"/>
        </w:rPr>
        <w:t>Podpis wyceniającego</w:t>
      </w:r>
    </w:p>
    <w:p>
      <w:pPr>
        <w:pStyle w:val="Normal"/>
        <w:spacing w:lineRule="auto" w:line="276"/>
        <w:rPr/>
      </w:pPr>
      <w:r>
        <w:rPr>
          <w:rFonts w:eastAsia="Arial" w:cs="Arial"/>
          <w:i/>
          <w:sz w:val="22"/>
          <w:szCs w:val="22"/>
        </w:rPr>
        <w:t>(wykonawcy planowanych robót)</w:t>
      </w:r>
    </w:p>
    <w:p>
      <w:pPr>
        <w:pStyle w:val="Normal"/>
        <w:spacing w:lineRule="auto" w:line="276"/>
        <w:rPr>
          <w:rFonts w:eastAsia="Arial" w:cs="Arial"/>
          <w:i/>
          <w:i/>
          <w:sz w:val="22"/>
          <w:szCs w:val="22"/>
        </w:rPr>
      </w:pPr>
      <w:r>
        <w:rPr>
          <w:rFonts w:eastAsia="Arial" w:cs="Arial"/>
          <w:i/>
          <w:sz w:val="22"/>
          <w:szCs w:val="22"/>
        </w:rPr>
      </w:r>
    </w:p>
    <w:p>
      <w:pPr>
        <w:pStyle w:val="Normal"/>
        <w:spacing w:lineRule="auto" w:line="276"/>
        <w:rPr>
          <w:rFonts w:eastAsia="Arial" w:cs="Arial"/>
          <w:i/>
          <w:i/>
          <w:sz w:val="22"/>
          <w:szCs w:val="22"/>
        </w:rPr>
      </w:pPr>
      <w:r>
        <w:rPr>
          <w:rFonts w:eastAsia="Arial" w:cs="Arial"/>
          <w:i/>
          <w:sz w:val="22"/>
          <w:szCs w:val="22"/>
        </w:rPr>
      </w:r>
    </w:p>
    <w:p>
      <w:pPr>
        <w:pStyle w:val="Normal"/>
        <w:spacing w:lineRule="auto" w:line="276"/>
        <w:rPr>
          <w:rFonts w:eastAsia="Arial" w:cs="Arial"/>
          <w:i/>
          <w:i/>
          <w:sz w:val="22"/>
          <w:szCs w:val="22"/>
        </w:rPr>
      </w:pPr>
      <w:r>
        <w:rPr>
          <w:rFonts w:eastAsia="Arial" w:cs="Arial"/>
          <w:i/>
          <w:sz w:val="22"/>
          <w:szCs w:val="22"/>
        </w:rPr>
      </w:r>
    </w:p>
    <w:p>
      <w:pPr>
        <w:pStyle w:val="Normal"/>
        <w:spacing w:lineRule="auto" w:line="276"/>
        <w:rPr>
          <w:rFonts w:eastAsia="Arial" w:cs="Arial"/>
          <w:i/>
          <w:i/>
          <w:sz w:val="22"/>
          <w:szCs w:val="22"/>
        </w:rPr>
      </w:pPr>
      <w:r>
        <w:rPr>
          <w:rFonts w:eastAsia="Arial" w:cs="Arial"/>
          <w:i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i/>
          <w:i/>
          <w:sz w:val="22"/>
          <w:szCs w:val="22"/>
        </w:rPr>
      </w:pPr>
      <w:r>
        <w:br w:type="column"/>
      </w:r>
      <w:r>
        <w:rPr>
          <w:rFonts w:eastAsia="Times New Roman" w:cs="Times New Roman"/>
          <w:i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i/>
          <w:i/>
          <w:sz w:val="22"/>
          <w:szCs w:val="22"/>
        </w:rPr>
      </w:pPr>
      <w:r>
        <w:rPr>
          <w:rFonts w:eastAsia="Times New Roman" w:cs="Times New Roman"/>
          <w:i/>
          <w:sz w:val="22"/>
          <w:szCs w:val="22"/>
        </w:rPr>
      </w:r>
    </w:p>
    <w:p>
      <w:pPr>
        <w:pStyle w:val="Normal"/>
        <w:spacing w:lineRule="auto" w:line="276"/>
        <w:rPr>
          <w:rFonts w:ascii="Times New Roman" w:hAnsi="Times New Roman" w:eastAsia="Times New Roman" w:cs="Times New Roman"/>
          <w:sz w:val="22"/>
          <w:szCs w:val="22"/>
        </w:rPr>
      </w:pPr>
      <w:r>
        <w:rPr>
          <w:rFonts w:eastAsia="Times New Roman" w:cs="Times New Roman"/>
          <w:sz w:val="22"/>
          <w:szCs w:val="22"/>
        </w:rPr>
      </w:r>
    </w:p>
    <w:p>
      <w:pPr>
        <w:pStyle w:val="Normal"/>
        <w:spacing w:lineRule="auto" w:line="276"/>
        <w:ind w:left="280" w:right="0" w:hanging="0"/>
        <w:rPr>
          <w:rFonts w:ascii="Times New Roman" w:hAnsi="Times New Roman" w:eastAsia="Arial" w:cs="Arial"/>
          <w:sz w:val="22"/>
          <w:szCs w:val="22"/>
        </w:rPr>
      </w:pPr>
      <w:r>
        <w:rPr>
          <w:rFonts w:eastAsia="Arial" w:cs="Arial"/>
          <w:sz w:val="22"/>
          <w:szCs w:val="22"/>
        </w:rPr>
        <w:t>……</w:t>
      </w:r>
      <w:r>
        <w:rPr>
          <w:rFonts w:eastAsia="Arial" w:cs="Arial"/>
          <w:sz w:val="22"/>
          <w:szCs w:val="22"/>
        </w:rPr>
        <w:t>..………………………..…</w:t>
      </w:r>
    </w:p>
    <w:p>
      <w:pPr>
        <w:pStyle w:val="Normal"/>
        <w:spacing w:lineRule="auto" w:line="276"/>
        <w:rPr/>
      </w:pPr>
      <w:r>
        <w:rPr>
          <w:rFonts w:eastAsia="Arial" w:cs="Arial"/>
          <w:i/>
          <w:sz w:val="22"/>
          <w:szCs w:val="22"/>
        </w:rPr>
        <w:t xml:space="preserve">   </w:t>
      </w:r>
      <w:r>
        <w:rPr>
          <w:rFonts w:eastAsia="Arial" w:cs="Arial"/>
          <w:i/>
          <w:sz w:val="22"/>
          <w:szCs w:val="22"/>
        </w:rPr>
        <w:t>Podpis właściciela nieruchomości</w:t>
      </w:r>
    </w:p>
    <w:p>
      <w:pPr>
        <w:sectPr>
          <w:type w:val="continuous"/>
          <w:pgSz w:w="11906" w:h="16838"/>
          <w:pgMar w:left="1020" w:right="1020" w:header="0" w:top="1440" w:footer="0" w:bottom="698" w:gutter="0"/>
          <w:cols w:num="2" w:equalWidth="false" w:sep="false">
            <w:col w:w="5383" w:space="720"/>
            <w:col w:w="3762"/>
          </w:cols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76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Times New Roman" w:hAnsi="Times New Roman"/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Objaśnienia: </w:t>
      </w:r>
    </w:p>
    <w:p>
      <w:pPr>
        <w:pStyle w:val="Standard"/>
        <w:spacing w:lineRule="auto" w:line="276"/>
        <w:jc w:val="both"/>
        <w:rPr/>
      </w:pPr>
      <w:r>
        <w:rPr>
          <w:rFonts w:eastAsia="Times New Roman" w:cs="Times New Roman"/>
          <w:b w:val="false"/>
          <w:i/>
          <w:iCs/>
          <w:caps w:val="false"/>
          <w:smallCaps w:val="false"/>
          <w:strike w:val="false"/>
          <w:dstrike w:val="false"/>
          <w:color w:val="000000"/>
          <w:position w:val="0"/>
          <w:sz w:val="22"/>
          <w:sz w:val="22"/>
          <w:szCs w:val="22"/>
          <w:u w:val="none" w:color="000000"/>
          <w:vertAlign w:val="baseline"/>
        </w:rPr>
        <w:t>1 Mg = 1 tona</w:t>
      </w:r>
      <w:r>
        <w:fldChar w:fldCharType="begin"/>
      </w:r>
      <w:r>
        <w:rPr/>
      </w:r>
      <w:r>
        <w:rPr/>
        <w:fldChar w:fldCharType="separate"/>
      </w:r>
      <w:bookmarkStart w:id="25" w:name="Bookmark6"/>
      <w:r>
        <w:rPr/>
      </w:r>
      <w:r>
        <w:rPr/>
      </w:r>
      <w:r>
        <w:rPr/>
        <w:fldChar w:fldCharType="end"/>
      </w:r>
      <w:bookmarkStart w:id="26" w:name="Bookmark615"/>
      <w:bookmarkStart w:id="27" w:name="Bookmark613"/>
      <w:bookmarkStart w:id="28" w:name="Bookmark611"/>
      <w:bookmarkStart w:id="29" w:name="Bookmark5111"/>
      <w:bookmarkStart w:id="30" w:name="Bookmark612"/>
      <w:bookmarkStart w:id="31" w:name="Bookmark614"/>
      <w:bookmarkStart w:id="32" w:name="Bookmark61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sectPr>
      <w:type w:val="continuous"/>
      <w:pgSz w:w="11906" w:h="16838"/>
      <w:pgMar w:left="1020" w:right="1020" w:header="0" w:top="1440" w:footer="0" w:bottom="698" w:gutter="0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  <w:rFonts w:cs="OpenSymbol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363"/>
        </w:tabs>
        <w:ind w:left="1363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723"/>
        </w:tabs>
        <w:ind w:left="1723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2083"/>
        </w:tabs>
        <w:ind w:left="2083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443"/>
        </w:tabs>
        <w:ind w:left="2443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803"/>
        </w:tabs>
        <w:ind w:left="2803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523"/>
        </w:tabs>
        <w:ind w:left="3523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883"/>
        </w:tabs>
        <w:ind w:left="3883" w:hanging="360"/>
      </w:pPr>
      <w:rPr>
        <w:rFonts w:ascii="OpenSymbol" w:hAnsi="OpenSymbol" w:cs="OpenSymbol" w:hint="default"/>
        <w:rFonts w:cs="OpenSymbol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embedSystemFonts/>
  <w:defaultTabStop w:val="49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zh-CN" w:bidi="hi-IN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pPr>
      <w:widowControl/>
      <w:bidi w:val="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pl-PL" w:eastAsia="zh-CN" w:bidi="hi-IN"/>
    </w:rPr>
  </w:style>
  <w:style w:type="character" w:styleId="DefaultParagraphFont" w:default="1">
    <w:name w:val="Default Paragraph Font"/>
    <w:semiHidden/>
    <w:qFormat/>
    <w:rPr/>
  </w:style>
  <w:style w:type="character" w:styleId="Znakiprzypiswkocowych">
    <w:name w:val="Znaki przypisów końcowych"/>
    <w:qFormat/>
    <w:rPr/>
  </w:style>
  <w:style w:type="character" w:styleId="Znakinumeracji">
    <w:name w:val="Znaki numeracji"/>
    <w:qFormat/>
    <w:rPr>
      <w:rFonts w:ascii="Times New Roman" w:hAnsi="Times New Roman"/>
      <w:sz w:val="22"/>
      <w:szCs w:val="22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Gwkaistopka"/>
    <w:pPr/>
    <w:rPr/>
  </w:style>
  <w:style w:type="paragraph" w:styleId="Standard">
    <w:name w:val="Standard"/>
    <w:qFormat/>
    <w:pPr>
      <w:widowControl/>
      <w:suppressAutoHyphens w:val="true"/>
      <w:bidi w:val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pl-PL" w:eastAsia="zh-CN" w:bidi="hi-IN"/>
    </w:rPr>
  </w:style>
  <w:style w:type="paragraph" w:styleId="Gwka">
    <w:name w:val="Header"/>
    <w:basedOn w:val="Gwkaistopka"/>
    <w:pPr>
      <w:suppressLineNumbers/>
      <w:tabs>
        <w:tab w:val="clear" w:pos="490"/>
        <w:tab w:val="center" w:pos="4933" w:leader="none"/>
        <w:tab w:val="right" w:pos="9866" w:leader="none"/>
      </w:tabs>
    </w:pPr>
    <w:rPr/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263</TotalTime>
  <Application>LibreOffice/6.3.0.4$Windows_X86_64 LibreOffice_project/057fc023c990d676a43019934386b85b21a9ee99</Application>
  <Pages>9</Pages>
  <Words>1491</Words>
  <Characters>11147</Characters>
  <CharactersWithSpaces>12549</CharactersWithSpaces>
  <Paragraphs>213</Paragraphs>
  <Company>Rada Miejska w Pszowie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2020-03-10T14:46:05Z</dcterms:created>
  <dc:creator>kskaba</dc:creator>
  <dc:description/>
  <dc:language>pl-PL</dc:language>
  <cp:lastModifiedBy/>
  <dcterms:modified xsi:type="dcterms:W3CDTF">2020-05-12T11:21:14Z</dcterms:modified>
  <cp:revision>45</cp:revision>
  <dc:subject>w sprawie zasad, trybu udzielania oraz rozliczania dotacji celowej z^budżetu Miasta Pszów
na dofinansowanie kosztów inwestycji związanych z^demontażem, usuwaniem i^unieszkodliwianiem elementów zawierających azbest w^ramach „Programu usuwania wyrobów zawierających azbest
z^terenu Gminy Miasta Pszów na lata 2020^- 2032”</dc:subject>
  <dc:title>Uchwała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Rada Miejska w Pszowie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  <property fmtid="{D5CDD505-2E9C-101B-9397-08002B2CF9AE}" pid="9" name="category">
    <vt:lpwstr>Akt prawny</vt:lpwstr>
  </property>
</Properties>
</file>